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АДМИНИСТРАЦИЯ ЛЬВОВСКОГО СЕЛЬСКОГО ПОСЕЛЕНИЯ</w:t>
      </w:r>
    </w:p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СЕВЕРСКОГО РАЙОНА</w:t>
      </w:r>
    </w:p>
    <w:p>
      <w:pPr>
        <w:widowControl w:val="0"/>
        <w:suppressAutoHyphens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>ПОСТАНОВЛЕНИЕ</w:t>
      </w:r>
    </w:p>
    <w:p>
      <w:pPr>
        <w:widowControl w:val="0"/>
        <w:suppressAutoHyphens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 xml:space="preserve">    20.08.2020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№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 xml:space="preserve"> 97 </w:t>
      </w:r>
    </w:p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село Львовское</w:t>
      </w:r>
    </w:p>
    <w:p>
      <w:pPr>
        <w:pStyle w:val="21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67" w:right="566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Об утверждении типовой формы соглашения (договора) о предоставлении из бюджета Львовского сельского поселения Северского района субсидий некоммерческим организациям, не являющимся государственными и муниципальными учреждениями</w:t>
      </w:r>
    </w:p>
    <w:p>
      <w:pPr>
        <w:pStyle w:val="21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 статьи 78.1 Бюджетного кодекса Российской Федерации, подпунктом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«д» пункта 4 Общих требований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учреждениями, утвержденных Постановлением Правительства Российской Федерации от 7 мая 2017 года      № 541, п о с т а н о в л я ю:</w:t>
      </w: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типовую форму соглашения (договора) о предоставлении из бюджета Львовского сельского поселения Северского района субсидий некоммерческим организациям, не являющимся государственными и муниципальными учреждениями, согласно приложению к настоящему постановлению.</w:t>
      </w: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соглашения (договоры) о предоставлении из бюджета Львовского сельского поселения Северского района субсидий некоммерческим организациям, не являющимся государственными и муниципальными учреждениями, при необходимости дополняются иными положениями с учетом правовых актов Российской Федерации.</w:t>
      </w: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Установить, что типовая форма соглашения (договора) о предоставлении из бюджета Львовского сельского поселения Северского района субсидий некоммерческим организациям, не являющимся государственными и муниципальными учреждениями, применяется при заключении соглашений (договоров) со дня вступления в силу настоящего постановления.</w:t>
      </w: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его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выполнением настоящего постановления оставляю за собой.</w:t>
      </w:r>
    </w:p>
    <w:p>
      <w:pPr>
        <w:pStyle w:val="2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Постановление вступает в силу со дня его официального обнародования.</w:t>
      </w:r>
    </w:p>
    <w:p>
      <w:pPr>
        <w:pStyle w:val="21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>
      <w:pPr>
        <w:pStyle w:val="21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района                                                                            Л.Н. Поворотова</w:t>
      </w:r>
    </w:p>
    <w:p>
      <w:pPr>
        <w:pStyle w:val="21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right"/>
        <w:outlineLvl w:val="0"/>
        <w:rPr>
          <w:rFonts w:ascii="Times New Roman" w:hAnsi="Times New Roman" w:cs="Times New Roman"/>
          <w:sz w:val="28"/>
          <w:szCs w:val="28"/>
        </w:rPr>
        <w:sectPr>
          <w:headerReference r:id="rId3" w:type="default"/>
          <w:pgSz w:w="11906" w:h="16838"/>
          <w:pgMar w:top="1134" w:right="567" w:bottom="1134" w:left="1701" w:header="709" w:footer="0" w:gutter="0"/>
          <w:cols w:space="720" w:num="1"/>
          <w:formProt w:val="0"/>
          <w:titlePg/>
          <w:docGrid w:linePitch="360" w:charSpace="4096"/>
        </w:sectPr>
      </w:pPr>
    </w:p>
    <w:p>
      <w:pPr>
        <w:pStyle w:val="21"/>
        <w:ind w:left="396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>
      <w:pPr>
        <w:pStyle w:val="21"/>
        <w:ind w:left="396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Львовского сельского поселения Северского района</w:t>
      </w:r>
    </w:p>
    <w:p>
      <w:pPr>
        <w:pStyle w:val="21"/>
        <w:ind w:left="3969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20.08.2020  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97  </w:t>
      </w:r>
    </w:p>
    <w:p>
      <w:pPr>
        <w:pStyle w:val="21"/>
      </w:pPr>
    </w:p>
    <w:p>
      <w:pPr>
        <w:pStyle w:val="2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b/>
          <w:sz w:val="28"/>
          <w:szCs w:val="28"/>
        </w:rPr>
        <w:t>ТИПОВАЯ ФОРМА</w:t>
      </w:r>
    </w:p>
    <w:p>
      <w:pPr>
        <w:pStyle w:val="2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соглашения (договора) о предоставлении из бюджета</w:t>
      </w:r>
    </w:p>
    <w:p>
      <w:pPr>
        <w:pStyle w:val="2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Львовского сельского поселения Северского района субсидий</w:t>
      </w:r>
    </w:p>
    <w:p>
      <w:pPr>
        <w:pStyle w:val="2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некоммерческим организациям, не являющимся</w:t>
      </w:r>
    </w:p>
    <w:p>
      <w:pPr>
        <w:pStyle w:val="2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государственными и муниципальными учреждениями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Львовское                                                                  «___»_________ 20____ года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Львовского сельского поселения Северского района,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___________________________________________________________,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 уполномоченного лица)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(наименование и реквизиты документа, устанавливающего полномочия лица на подписание настоящего Соглашения)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_______________________________________________________________,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Администрация, с одной стороны, и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__________________________________________________________, в лице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некоммерческой организации)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 уполномоченного лица)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_________________________________________,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(наименование и реквизиты документа, устанавливающего полномочия лица)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Получатель, с другой стороны, в дальнейшем вместе именуемые Стороны, в соответствии со статьей 78.1 Бюджетного кодекса Российской Федерации, решением Совета Львовского сельского поселения Северского района ________________________________________,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(наименование и реквизиты решения о местном бюджете)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(реквизиты нормативного правового акта, устанавливающего порядок предоставления субсидии)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____________________________________________________(далее - Порядок)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_________________________________________________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(указываются реквизиты нормативного правового акта,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устанавливающего расходное обязательство,  или муниципальная программа)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заключили настоящее Соглашение (далее - Соглашение) о нижеследующем: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4"/>
      <w:bookmarkEnd w:id="1"/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Предметом Соглашения является предоставление Администрацией из бюджета Львовского сельского поселения Северского района Получателю субсидий (далее — субсидия) в целях: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достижения результатов ____________________________________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(1) 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 (программы)</w:t>
      </w:r>
      <w:r>
        <w:rPr>
          <w:rFonts w:ascii="Times New Roman" w:hAnsi="Times New Roman" w:cs="Times New Roman"/>
          <w:sz w:val="28"/>
          <w:szCs w:val="28"/>
        </w:rPr>
        <w:t>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1..1)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(иная(ые) цель(и) предоставления субсидии)</w:t>
      </w:r>
    </w:p>
    <w:p>
      <w:pPr>
        <w:pStyle w:val="2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Субсидия направляется на финансовое обеспечение (возмещения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затрат) оказания 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(наименование общественно полезной услуги)</w:t>
      </w:r>
    </w:p>
    <w:p>
      <w:pPr>
        <w:pStyle w:val="26"/>
        <w:spacing w:after="29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Категорией потребителей общественно полезной услуги являются _____________________________________________________________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</w:p>
    <w:p>
      <w:pPr>
        <w:pStyle w:val="26"/>
        <w:spacing w:after="2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(категория потребителей общественно полезной услуги - физических лиц)</w:t>
      </w:r>
    </w:p>
    <w:p>
      <w:pPr>
        <w:pStyle w:val="2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1.1.3. Общественно полезная услуга включает в себя: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</w:p>
    <w:p>
      <w:pPr>
        <w:pStyle w:val="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(указывается содержание общественно полезной услуги)</w:t>
      </w:r>
    </w:p>
    <w:p>
      <w:pPr>
        <w:pStyle w:val="2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1.1.4. Условиями (формами) оказания общественно полезной услуги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являются: 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(указываются условия (формы) оказания общественно полезной услуги)</w:t>
      </w:r>
    </w:p>
    <w:p>
      <w:pPr>
        <w:pStyle w:val="2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1.1.5. Показателями, характеризующими объем и качество или объем оказания общественно полезной услуги являются: ______________________________________________________________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</w:p>
    <w:p>
      <w:pPr>
        <w:pStyle w:val="26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(указываются показатели, характеризующие объем и качество или объем  оказания общественно полезной услуги)</w:t>
      </w:r>
    </w:p>
    <w:p>
      <w:pPr>
        <w:pStyle w:val="26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 допустимые (возможные) отклонения от установленных показателей, характеризующих объем оказания общественно полезной услуги:_________________________________________________________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</w:p>
    <w:p>
      <w:pPr>
        <w:pStyle w:val="26"/>
        <w:spacing w:after="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(указываются допустимые (возможные) отклонения от установленных показателей, характеризующих объем оказания общественно полезной услуги)</w:t>
      </w:r>
    </w:p>
    <w:p>
      <w:pPr>
        <w:pStyle w:val="26"/>
        <w:spacing w:after="29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1.1.6. Порядок (стандарт) оказания общественно полезной услуги установлен______________________________________________________</w:t>
      </w:r>
    </w:p>
    <w:p>
      <w:pPr>
        <w:pStyle w:val="26"/>
        <w:spacing w:after="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(указываются реквизиты нормативного правового акта, устанавливающего порядок (стандарт) оказания общественно полезной услуги)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(2),(3)</w:t>
      </w:r>
    </w:p>
    <w:p>
      <w:pPr>
        <w:pStyle w:val="26"/>
        <w:spacing w:after="8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1.1.7. Информирование потребителей общественно полезной услуги 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2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1.1.7.1. Способы информирования потребителей общественно полезной</w:t>
      </w:r>
    </w:p>
    <w:p>
      <w:pPr>
        <w:pStyle w:val="26"/>
        <w:spacing w:after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1.1.7.2. Формы информирования потребителей общественно полезной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(2).</w:t>
      </w:r>
    </w:p>
    <w:p>
      <w:pPr>
        <w:pStyle w:val="2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1.1.7.3. Сроки информирования потребителей общественно полезной услуги</w:t>
      </w:r>
    </w:p>
    <w:p>
      <w:pPr>
        <w:pStyle w:val="26"/>
        <w:spacing w:after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(2);</w:t>
      </w:r>
    </w:p>
    <w:p>
      <w:pPr>
        <w:pStyle w:val="26"/>
        <w:spacing w:after="29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Субсидия предоставляется Получателю в соответствии с объемами</w:t>
      </w:r>
    </w:p>
    <w:p>
      <w:pPr>
        <w:pStyle w:val="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финансирования, предусмотренными на реализацию _____________________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26"/>
        <w:spacing w:after="2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(указываются реквизиты нормативного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правового акта устанавливающего соответствующее расходное обязательство или мероприятие в рамках муниципальной  программы)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пределах бюджетных ассигнований в решении о местном бюджете и лимитов бюджетных обязательств, утвержденных на соответствующие цели.</w:t>
      </w:r>
    </w:p>
    <w:p>
      <w:pPr>
        <w:pStyle w:val="26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Предоставление субсидии осуществляется путем перечисления средств в объеме ____________________ рублей ________________ копеек</w:t>
      </w:r>
    </w:p>
    <w:p>
      <w:pPr>
        <w:pStyle w:val="26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(цифрами, прописью)</w:t>
      </w:r>
    </w:p>
    <w:p>
      <w:pPr>
        <w:pStyle w:val="26"/>
        <w:spacing w:after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и на условиях, установленных Порядком на _______________</w:t>
      </w:r>
    </w:p>
    <w:p>
      <w:pPr>
        <w:pStyle w:val="26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(счет Получателя)</w:t>
      </w:r>
    </w:p>
    <w:p>
      <w:pPr>
        <w:pStyle w:val="2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(4).</w:t>
      </w: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pStyle w:val="21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2.1. Администрация: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 Предоставляет субсидию в соответствии с разделом 1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 Осуществляет самостоятельно или с органами муниципального финансового контроля в пределах установленной компетенции в соответствии с законодательством Российской Федерации проверку соблюдения Получателем условий, целей и порядка предоставления субсидий.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 Устанавливает: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2.1.3.1. Значения результатов предоставления субсидии согласно приложению________ к настоящему Соглашению, которое является неотъемлемой частью настоящего Соглашения</w:t>
      </w:r>
      <w:r>
        <w:rPr>
          <w:rFonts w:ascii="Times New Roman" w:hAnsi="Times New Roman"/>
          <w:sz w:val="28"/>
          <w:szCs w:val="28"/>
          <w:vertAlign w:val="superscript"/>
        </w:rPr>
        <w:t>(5)</w:t>
      </w:r>
      <w:r>
        <w:rPr>
          <w:rFonts w:ascii="Times New Roman" w:hAnsi="Times New Roman"/>
          <w:sz w:val="28"/>
          <w:szCs w:val="28"/>
        </w:rPr>
        <w:t>,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2.1.3.2. Иные показатели</w:t>
      </w:r>
      <w:r>
        <w:rPr>
          <w:rFonts w:ascii="Times New Roman" w:hAnsi="Times New Roman"/>
          <w:sz w:val="28"/>
          <w:szCs w:val="28"/>
          <w:vertAlign w:val="superscript"/>
        </w:rPr>
        <w:t>(6)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29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2.1.4. Осуществляет оценку достижения Получателем значений результатов предоставления субсидии, показателей результативности предоставления субсидии и (или) иных показателей, установленных Порядком или Администрацией в соответствии пунктом 2.1.3 настоящего Соглашения, на основании </w:t>
      </w:r>
      <w:r>
        <w:rPr>
          <w:rFonts w:ascii="Times New Roman" w:hAnsi="Times New Roman"/>
          <w:sz w:val="28"/>
          <w:szCs w:val="28"/>
          <w:vertAlign w:val="superscript"/>
        </w:rPr>
        <w:t>(7)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2.1.4.1. Отчета(ов) о достижении значений результатов предоставления субсидии, показателей результативности предоставления субсидии по форме согласно приложению №_____ к настоящему Соглашению</w:t>
      </w:r>
      <w:r>
        <w:rPr>
          <w:rFonts w:ascii="Times New Roman" w:hAnsi="Times New Roman"/>
          <w:sz w:val="28"/>
          <w:szCs w:val="28"/>
          <w:vertAlign w:val="superscript"/>
        </w:rPr>
        <w:t>(8)</w:t>
      </w:r>
      <w:r>
        <w:rPr>
          <w:rFonts w:ascii="Times New Roman" w:hAnsi="Times New Roman"/>
          <w:sz w:val="28"/>
          <w:szCs w:val="28"/>
        </w:rPr>
        <w:t>, являющемуся неотъемлемой частью настоящего Соглашения, представленного(ых) в соответствии с пунктом 2.2.6.1 настоящего Соглашения;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2.1.4.2.________________________ </w:t>
      </w:r>
      <w:r>
        <w:rPr>
          <w:rFonts w:ascii="Times New Roman" w:hAnsi="Times New Roman"/>
          <w:sz w:val="28"/>
          <w:szCs w:val="28"/>
          <w:vertAlign w:val="superscript"/>
        </w:rPr>
        <w:t>(9)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2.1.5. Вправе в установленном порядке запрашивать и получать от Получателя информацию и документы, предусмотренные Порядком и Соглашением, в связи с реализацией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2.1.6. Информирует и консультирует Получателя по вопросам использования субсидии.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2.1.7. Обязуется обеспечить соблюдение Получателем при последующем предоставлении им средств иным лицам в форме _______________________</w:t>
      </w:r>
    </w:p>
    <w:p>
      <w:pPr>
        <w:pStyle w:val="26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(наименование формы предоставления средств)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следующих условий</w:t>
      </w:r>
      <w:r>
        <w:rPr>
          <w:rFonts w:ascii="Times New Roman" w:hAnsi="Times New Roman"/>
          <w:sz w:val="28"/>
          <w:szCs w:val="28"/>
          <w:vertAlign w:val="superscript"/>
        </w:rPr>
        <w:t>(10)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2.1.7.1. О заключении договоров о предоставлении _________________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 (внесении в них изменений) по типовой форме,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(наименование формы предоставления средств)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установленной Администрацией.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2.1.7.2. О проведении конкурса, иного отбора (далее - отбор) иных лиц в соответствии с требованиями, установленными для проведения такого отбора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получение субсидии</w:t>
      </w:r>
      <w:r>
        <w:rPr>
          <w:rFonts w:ascii="Times New Roman" w:hAnsi="Times New Roman"/>
          <w:sz w:val="28"/>
          <w:szCs w:val="28"/>
          <w:vertAlign w:val="superscript"/>
        </w:rPr>
        <w:t>(10.1)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2.1.7.3. Иных условий</w:t>
      </w:r>
      <w:r>
        <w:rPr>
          <w:rFonts w:ascii="Times New Roman" w:hAnsi="Times New Roman"/>
          <w:sz w:val="28"/>
          <w:szCs w:val="28"/>
          <w:vertAlign w:val="superscript"/>
        </w:rPr>
        <w:t>(10.2)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__________________________________________;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__________________________________________.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2.1.8. В случае установления или получения от органа муниципального финансового контроля информации о факте(ах) нарушения Получателем порядка, целей и условий предоставления субсидии, в том числе указания 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документах, представленных Получателем в соответствии с Порядком недостоверных сведений, а также в случае недостижения значений результатов предоставления субсидии, направляет Получателю требование об обеспечении возврата субсидии в местный бюджет, в размере и сроки, определенные в указанном требовании, в соответствии с Порядком.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нарушении Получателем срока возврата субсидии Администрация в течение_____ календарных дней принимает меры по взысканию указанных средств в доход местного бюджета в соответствии с законодательством Российской Федерации.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2.1.9. В пределах компетенции осуществляет иные мероприятия, направленные на реализацию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Получатель обязуется: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 Соблюдать Порядок, в том числе цели и условия предоставления субсидий, предусмотренные Порядком.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Для получения субсидий предоставлять в Администрацию соответствующие документы, предусмотренные Порядком.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В течение ___________ рабочих дней с момента получения запроса от Администрации представлять информацию и документы, предусмотренные Порядком и Соглашением, по запросам Администрации в связи с реализацией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 Обеспечить достижение значений результатов предоставления субсидии и соблюдение сроков их достижения, устанавливаемых в соответствии с пунктом 2.1.3.1 настоящего Соглашения</w:t>
      </w:r>
      <w:r>
        <w:rPr>
          <w:rFonts w:ascii="Times New Roman" w:hAnsi="Times New Roman"/>
          <w:sz w:val="28"/>
          <w:szCs w:val="28"/>
          <w:vertAlign w:val="superscript"/>
        </w:rPr>
        <w:t xml:space="preserve"> (11)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2.2.4.1. Обеспечить достижение значений показателей, устанавливаемых в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соответствии с пунктом 2.1.3.2 настоящего Соглашения</w:t>
      </w:r>
      <w:r>
        <w:rPr>
          <w:rFonts w:ascii="Times New Roman" w:hAnsi="Times New Roman"/>
          <w:sz w:val="28"/>
          <w:szCs w:val="28"/>
          <w:vertAlign w:val="superscript"/>
        </w:rPr>
        <w:t>(11.1)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 В случае получения от Администрации требования в соответствии с пунктом 2.1.8 настоящего Соглашения: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2.2.5.1. Устранять факт(ы) нарушения порядка, целей и условий предоставления субсидии в сроки, определенные в указанном требовании.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2.2.5.2. Возвращать в местный бюджет субсидию в размере и в сроки, определенные в указанном требовании.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Ежеквартально (ежегодно, ежемесячно) до ______ числа месяца, следующего за отчетным периодом, представлять в Администрацию: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2.2.6.1. Отчет о расходах Получателя, источником финансового обеспечения которых является субсидия, в соответствии  с пунктом 1.1.1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2.2.6.2. Отчет о достижении значений результатов предоставления субсидии, показателей результативности предоставления субсидии в соответствии с пунктом 2.1.4.1 настоящего Соглашения </w:t>
      </w:r>
      <w:r>
        <w:rPr>
          <w:rFonts w:ascii="Times New Roman" w:hAnsi="Times New Roman"/>
          <w:sz w:val="28"/>
          <w:szCs w:val="28"/>
          <w:vertAlign w:val="superscript"/>
        </w:rPr>
        <w:t>(12)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2.2.6.3. Иные отчеты 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(13)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Ежеквартально (ежегодно, ежемесячно) до ________ числа месяца, следующего за отчетным периодом, представлять в Администрацию отчет об исполнении Соглашения в части информации об оказании общественно полезной услуги, по форме установленной Администрацией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 Не приобретать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иных операций, определенных Порядком</w:t>
      </w:r>
      <w:r>
        <w:rPr>
          <w:rFonts w:ascii="Times New Roman" w:hAnsi="Times New Roman"/>
          <w:sz w:val="28"/>
          <w:szCs w:val="28"/>
          <w:vertAlign w:val="superscript"/>
        </w:rPr>
        <w:t>(14)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2.2.9. Не привлекать иных юридических лиц для оказания общественно полезных услуг, на оказание которых ему предоставлена субсидия, за исключением работ и услуг, необходимых Получателю для оказания общественно полезной услуги</w:t>
      </w: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2.2.10. Заключать договоры о предоставлении ________________________________________________________________,</w:t>
      </w:r>
    </w:p>
    <w:p>
      <w:pPr>
        <w:pStyle w:val="2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формы Соглашения предоставления средств)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предусмотренные пунктом 2.1.6 настоящего Соглашения, по типовой форме, установленной Администрацией </w:t>
      </w:r>
      <w:r>
        <w:rPr>
          <w:rFonts w:ascii="Times New Roman" w:hAnsi="Times New Roman"/>
          <w:sz w:val="28"/>
          <w:szCs w:val="28"/>
          <w:vertAlign w:val="superscript"/>
        </w:rPr>
        <w:t>(15)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2.2.10.1. Проводить отбор иных лиц в соответствии с требованиями, установленными для проведения такого отбора на получение субсидии.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2.2.10.2. </w:t>
      </w:r>
      <w:r>
        <w:rPr>
          <w:rFonts w:ascii="Times New Roman" w:hAnsi="Times New Roman" w:cs="Times New Roman"/>
          <w:sz w:val="28"/>
          <w:szCs w:val="28"/>
        </w:rPr>
        <w:t>Получатель дает согласие на осуществление Администрацией и органами муниципального финансового контроля проверок соблюдения условий, целей и порядка предоставления субсидии.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2.2.11. Соблюдать иные условия, предусмотренные Порядком.</w:t>
      </w: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Ответственность Сторон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и условиями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В случае неисполнения одной из Сторон обязательств по Соглашению, в том числе в случае неисполнения Администрацией обязательств, предусмотренных Соглашением, виновная Сторона обязана возместить другой Стороне причиненные не исполнением обязательства убытки. Возмещение убытков Администрацией осуществляется в пределах лимитов бюджетных обязательств на соответствующие цели либо в судебном порядке в размере расходов, которые Получатель, чье право нарушено, произвел или должен будет произвести для восстановления нарушенного права, стоимости утраченного имущества, либо суммы, на которую снизилась стоимость поврежденного имущества (реального ущерба).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Стороны не несут ответственности в случае полного или частичного неисполнения своих обязательств, возникших вследствие обстоятельств непреодолимой силы.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Получатель несет ответственность за достоверность документов, предоставленных в Администрацию с целью реализации Соглашения, в установленном законодательством Российской Федерации порядке.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Администрация несет ответственность за осуществление расходов местного бюджета, направляемых на выплату субсидий, в соответствии с </w:t>
      </w:r>
      <w:r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>
      <w:pPr>
        <w:pStyle w:val="2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3.6.__________________________________________________________.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(иные меры ответственности, установленные Порядком)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разрешения споров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Все споры и разногласия, которые могут возникнуть между Сторонами по Соглашению, разрешаются путем переговоров.</w:t>
      </w:r>
    </w:p>
    <w:p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 случае недостижения Сторонами согласия споры, возникшие между Сторонами, рассматриваются в установленном законодательством порядке в Арбитражном суде Краснодарского края.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Прочие условия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Соглашение составлено в двух экземплярах, имеющих равную юридическую силу, по одному экземпляру для каждой из Сторон.</w:t>
      </w:r>
    </w:p>
    <w:p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Соглашение вступает в силу со дня его подписания Сторонами и действует до исполнения Сторонами всех обязательств по Соглашению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(16)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По взаимному согласию Сторон или в соответствии с изменением законодательства Российской Федерации и Краснодарского края в Соглашение могут быть внесены изменения и дополнения путем подписания дополнительного соглашения, являющегося неотъемлемой частью Соглашения.</w:t>
      </w:r>
    </w:p>
    <w:p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Стороны обязаны оповещать друг друга в письменной форме обо всех происходящих изменениях их статуса, реквизитов и иных регистрационных данных в течение 10 (десяти) календарных дней со дня соответствующего изменения.</w:t>
      </w:r>
    </w:p>
    <w:p>
      <w:pPr>
        <w:pStyle w:val="21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5.5. Форма и условия договора, заключаемого между Получателем и </w:t>
      </w:r>
      <w:r>
        <w:rPr>
          <w:rFonts w:ascii="Times New Roman" w:hAnsi="Times New Roman"/>
          <w:sz w:val="28"/>
          <w:szCs w:val="28"/>
        </w:rPr>
        <w:t xml:space="preserve">потребителем услуг в целях оказания общественно полезной услуги, определяются соглашением, заключенным между Администрацией и </w:t>
      </w:r>
      <w:r>
        <w:rPr>
          <w:rFonts w:ascii="Times New Roman" w:hAnsi="Times New Roman" w:cs="Times New Roman"/>
          <w:sz w:val="28"/>
          <w:szCs w:val="28"/>
        </w:rPr>
        <w:t>Получателем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(2)(17)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Досрочное расторжение Соглашения возможно по взаимному согласию Сторон, в связи с изменением законодательства Российской Федерации и Краснодарского края, а также в случае уменьшения Администрации ранее доведенных лимитов бюджетных обязательств на цели, указанные в пункте 1.1 раздела 1 Соглашения, приводящего к невозможности исполнения в полном объеме Администрацией бюджетных обязательств, вытекающих из Соглашения.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Администрация вправе в одностороннем порядке расторгнуть Соглашение в случаях: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5.7.1. реорганизации или прекращения деятельности Получателя;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5.7.2. несоблюдения Получателем Порядка, в том числе целей и условий предоставления субсидий, предусмотренных Порядком;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5.7.3. недостижения Получателем установленных настоящим Соглашением </w:t>
      </w:r>
      <w:r>
        <w:rPr>
          <w:rFonts w:ascii="Times New Roman" w:hAnsi="Times New Roman"/>
          <w:sz w:val="28"/>
          <w:szCs w:val="28"/>
        </w:rPr>
        <w:t xml:space="preserve">результатов предоставления субсидии, показателей результативности </w:t>
      </w:r>
      <w:r>
        <w:rPr>
          <w:rFonts w:ascii="Times New Roman" w:hAnsi="Times New Roman" w:cs="Times New Roman"/>
          <w:sz w:val="28"/>
          <w:szCs w:val="28"/>
        </w:rPr>
        <w:t>предоставления субсидии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(18)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pStyle w:val="2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Получатель не вправе по собственной инициативе расторгнуть Соглашение в одностороннем порядке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(2)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5.9. Соглашение о расторжении Соглашения оформляется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 5 к настоящему Соглашению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(19)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Реквизиты</w:t>
      </w: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>
      <w:pPr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Глава Львовского сельского поселения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Северского района                                     ______________       ______________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                                                                          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(подпись)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     (Ф.И.О)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Руководитель Получателя                         ______________        ______________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                                                                          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(подпись)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     (Ф.И.О)</w:t>
      </w:r>
    </w:p>
    <w:p>
      <w:pPr>
        <w:pStyle w:val="21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both"/>
        <w:outlineLvl w:val="1"/>
      </w:pPr>
      <w:r>
        <w:t>____________________________</w:t>
      </w:r>
    </w:p>
    <w:p>
      <w:pPr>
        <w:pStyle w:val="21"/>
        <w:jc w:val="both"/>
        <w:outlineLvl w:val="1"/>
      </w:pPr>
    </w:p>
    <w:p>
      <w:pPr>
        <w:spacing w:after="0" w:line="240" w:lineRule="auto"/>
        <w:jc w:val="both"/>
        <w:rPr>
          <w:sz w:val="24"/>
          <w:szCs w:val="24"/>
        </w:rPr>
      </w:pPr>
      <w:r>
        <w:rPr>
          <w:vertAlign w:val="superscript"/>
        </w:rPr>
        <w:t>(</w:t>
      </w:r>
      <w:r>
        <w:rPr>
          <w:rFonts w:ascii="Times New Roman" w:hAnsi="Times New Roman"/>
          <w:sz w:val="28"/>
          <w:szCs w:val="28"/>
          <w:vertAlign w:val="superscript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Указывается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муниципальной программы (далее - проект (программа)), если субсидия предоставляется в целях достижения результатов проекта (программы).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(1.1)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Указываются иные цели в соответствии с Правилами (при наличии).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Указывается в случае предоставления субсидий в целях финансового обеспечения (возмещения затрат) оказания общественно полезных услуг.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В случае отсутствия нормативного правового акта устанавливающего порядок (стандарт) оказания общественно полезной услуги указываются требования к оказанию общественно полезной услуги, устанавливаемые Администрация.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Указываются сроки (периодичность) перечисления субсидии.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Заполняется при включении в Соглашение абзаца второго пункта 1.1.1 настоящей Типовой формы по форме согласно приложению 2 к настоящей Типовой форме. В случае, если субсидия предоставляется в целях достижения результатов федерального или регионального проекта, в приложении, указанном в пункте 2.1.3 настоящей Типовой формы, указываются результаты предоставления субсидии, которые должны соответствовать результатам федерального или регионального проекта.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 Предусматривается в случае, если это установлено Порядком.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Указываются иные конкретные показатели, в том числе при необходимости показатели результативности предоставления субсидии, оформляемые по форме согласно приложению 3 к настоящей Типовой форме, и (или) иные показатели.</w:t>
      </w:r>
    </w:p>
    <w:p>
      <w:pPr>
        <w:pStyle w:val="2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(7)</w:t>
      </w:r>
      <w:r>
        <w:rPr>
          <w:rFonts w:ascii="Times New Roman" w:hAnsi="Times New Roman"/>
          <w:sz w:val="24"/>
          <w:szCs w:val="24"/>
        </w:rPr>
        <w:t xml:space="preserve"> Предусматривается при наличии в соглашении пункта 2.1.3.1 и (или) 2.1.3.2 настоящей Типовой формы.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(8)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пункта 2.1.3.1 и (или) 2.1.3.2 настоящей Типовой формы. Отчет(ы), указанный(ые) в пункте 2.1.4.1 настоящей Типовой формы, оформляется(ются) по форме согласно приложению 3 и (или) 4 к настоящей Типовой форме.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(9)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пункта 2.1.3.2.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Указываются иные конкретные основания (в том числе отчеты) для осуществления оценки достижения Получателем показателей, установленных Администрацией, установленные Порядком.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vertAlign w:val="superscript"/>
        </w:rPr>
        <w:t>(10)</w:t>
      </w:r>
      <w:r>
        <w:rPr>
          <w:rFonts w:ascii="Times New Roman" w:hAnsi="Times New Roman"/>
          <w:sz w:val="24"/>
          <w:szCs w:val="24"/>
        </w:rPr>
        <w:t xml:space="preserve"> Предусматривается в случае, если Порядком установлены положения о предоставлении Получателем на безвозмездной и безвозвратной основе средств иным лицам, в том числе в форме гранта или вклада в уставный(складочный) капитал юридического лица.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(10.1) </w:t>
      </w:r>
      <w:r>
        <w:rPr>
          <w:rFonts w:ascii="Times New Roman" w:hAnsi="Times New Roman"/>
          <w:sz w:val="24"/>
          <w:szCs w:val="24"/>
        </w:rPr>
        <w:t>Предусматривается в случае, если Порядком установлены положения о проведении такого отбора.</w:t>
      </w:r>
    </w:p>
    <w:p>
      <w:pPr>
        <w:pStyle w:val="2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(10.2)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Указываются иные конкретные условия, установленные Порядком, а также иными нормативными правовыми актами Правительства Российской Федерации, регулирующими порядок и условия предоставления субсидии юридическим лицам (при необходимости).</w:t>
      </w:r>
    </w:p>
    <w:p>
      <w:pPr>
        <w:pStyle w:val="2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(11)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абзаца второго пункта 1.1 и пункта 2.1.3.1 настоящей Типовой формы.</w:t>
      </w:r>
    </w:p>
    <w:p>
      <w:pPr>
        <w:pStyle w:val="2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(11.1)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пункта 2.1.3.2 настоящей Типовой формы.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>(12)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пункта 2.1.3.1 настоящей Типовой формы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(13)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пункта 2.1.3.2 настоящей Типовой формы в случае установления показателей результативности предоставления субсидии.</w:t>
      </w:r>
    </w:p>
    <w:p>
      <w:pPr>
        <w:pStyle w:val="26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(14) </w:t>
      </w:r>
      <w:r>
        <w:rPr>
          <w:rFonts w:ascii="Times New Roman" w:hAnsi="Times New Roman"/>
          <w:sz w:val="24"/>
          <w:szCs w:val="24"/>
        </w:rPr>
        <w:t>Указывается в случае предоставления субсидий Получателям в целях финансового обеспечения их затрат.</w:t>
      </w:r>
    </w:p>
    <w:p>
      <w:pPr>
        <w:pStyle w:val="26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(15) </w:t>
      </w:r>
      <w:r>
        <w:rPr>
          <w:rFonts w:ascii="Times New Roman" w:hAnsi="Times New Roman"/>
          <w:sz w:val="24"/>
          <w:szCs w:val="24"/>
        </w:rPr>
        <w:t>Предусматривается при наличии в Соглашении пункта 2.1.6.1 настоящей Типовой формы.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(16)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Соглашения, заключаемые Администрацией с Получателем -исполнителем общественно полезных услуг, заключаются на срок не менее 2 лет в соответствии с требованиями статьи 219 Бюджетного кодекса Российской Федерации.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(17)</w:t>
      </w:r>
      <w:r>
        <w:rPr>
          <w:rFonts w:ascii="Times New Roman" w:hAnsi="Times New Roman"/>
          <w:sz w:val="24"/>
          <w:szCs w:val="24"/>
        </w:rPr>
        <w:t xml:space="preserve"> В случае принятия Администрацией решения о необходимости заключения договора между Получателем и потребителем услуг в целях оказания общественно полезной услуги.</w:t>
      </w:r>
    </w:p>
    <w:p>
      <w:pPr>
        <w:pStyle w:val="26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vertAlign w:val="superscript"/>
        </w:rPr>
        <w:t>(18)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Предусматривается в случае, если это установлено Порядком.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(19) </w:t>
      </w:r>
      <w:r>
        <w:rPr>
          <w:rFonts w:ascii="Times New Roman" w:hAnsi="Times New Roman"/>
          <w:sz w:val="24"/>
          <w:szCs w:val="24"/>
        </w:rPr>
        <w:t>Соглашение о расторжении Соглашения оформляется согласно приложению 5 к настоящей Типовой форме.</w:t>
      </w: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pStyle w:val="2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jc w:val="both"/>
        <w:rPr>
          <w:rStyle w:val="19"/>
          <w:rFonts w:ascii="Times New Roman" w:hAnsi="Times New Roman"/>
          <w:sz w:val="28"/>
          <w:szCs w:val="28"/>
        </w:rPr>
      </w:pPr>
      <w:r>
        <w:rPr>
          <w:rStyle w:val="19"/>
          <w:rFonts w:ascii="Times New Roman" w:hAnsi="Times New Roman"/>
          <w:sz w:val="28"/>
          <w:szCs w:val="28"/>
        </w:rPr>
        <w:t>Начальник финансового отдела                                                  Е.В.Дашкевич</w:t>
      </w:r>
    </w:p>
    <w:p>
      <w:pPr>
        <w:spacing w:after="0"/>
        <w:jc w:val="both"/>
        <w:rPr>
          <w:rStyle w:val="19"/>
          <w:rFonts w:ascii="Times New Roman" w:hAnsi="Times New Roman"/>
          <w:sz w:val="28"/>
          <w:szCs w:val="28"/>
        </w:rPr>
        <w:sectPr>
          <w:pgSz w:w="11906" w:h="16838"/>
          <w:pgMar w:top="1134" w:right="567" w:bottom="1134" w:left="1701" w:header="709" w:footer="0" w:gutter="0"/>
          <w:pgNumType w:start="1"/>
          <w:cols w:space="720" w:num="1"/>
          <w:formProt w:val="0"/>
          <w:titlePg/>
          <w:docGrid w:linePitch="360" w:charSpace="4096"/>
        </w:sectPr>
      </w:pPr>
    </w:p>
    <w:p>
      <w:pPr>
        <w:tabs>
          <w:tab w:val="left" w:pos="7050"/>
          <w:tab w:val="left" w:pos="7620"/>
        </w:tabs>
        <w:suppressAutoHyphens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Приложение № 1</w:t>
      </w: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</w:pPr>
      <w:r>
        <w:rPr>
          <w:rFonts w:ascii="Times New Roman" w:hAnsi="Times New Roman"/>
          <w:color w:val="26282F"/>
          <w:sz w:val="28"/>
          <w:szCs w:val="28"/>
        </w:rPr>
        <w:t>к типовой форме 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26282F"/>
          <w:sz w:val="28"/>
          <w:szCs w:val="28"/>
        </w:rPr>
        <w:t xml:space="preserve">(договора) о предоставления из бюджета </w:t>
      </w:r>
      <w:r>
        <w:rPr>
          <w:rFonts w:ascii="Times New Roman" w:hAnsi="Times New Roman" w:cs="Times New Roman"/>
          <w:sz w:val="28"/>
          <w:szCs w:val="28"/>
        </w:rPr>
        <w:t>Львовского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 некоммерческим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организациям, не являющимся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>
        <w:rPr>
          <w:rFonts w:ascii="Times New Roman" w:hAnsi="Times New Roman" w:cs="Times New Roman"/>
          <w:color w:val="26282F"/>
          <w:sz w:val="28"/>
          <w:szCs w:val="28"/>
        </w:rPr>
        <w:t>и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color w:val="26282F"/>
          <w:sz w:val="28"/>
          <w:szCs w:val="28"/>
        </w:rPr>
        <w:t>муниципальными учреждениями</w:t>
      </w: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</w:pP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sz w:val="28"/>
          <w:szCs w:val="28"/>
          <w:lang w:eastAsia="ru-RU"/>
        </w:rPr>
      </w:pPr>
      <w:r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  <w:t>Приложение № 1 к соглашению</w:t>
      </w:r>
    </w:p>
    <w:p>
      <w:pPr>
        <w:autoSpaceDN w:val="0"/>
        <w:spacing w:after="0" w:line="240" w:lineRule="auto"/>
        <w:ind w:left="3969"/>
        <w:jc w:val="center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  <w:t>от «__» _________ 20__ г. №___</w:t>
      </w:r>
    </w:p>
    <w:p>
      <w:pPr>
        <w:autoSpaceDN w:val="0"/>
        <w:spacing w:before="108" w:after="108" w:line="240" w:lineRule="auto"/>
        <w:jc w:val="center"/>
        <w:textAlignment w:val="baseline"/>
        <w:outlineLvl w:val="0"/>
        <w:rPr>
          <w:rFonts w:ascii="Times New Roman" w:hAnsi="Times New Roman" w:eastAsia="NSimSun" w:cs="Arial"/>
          <w:color w:val="26282F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color w:val="26282F"/>
          <w:kern w:val="3"/>
          <w:sz w:val="28"/>
          <w:szCs w:val="28"/>
          <w:lang w:eastAsia="zh-CN" w:bidi="hi-IN"/>
        </w:rPr>
        <w:t>Показатели результативности</w:t>
      </w:r>
      <w:r>
        <w:rPr>
          <w:rFonts w:ascii="Times New Roman" w:hAnsi="Times New Roman" w:eastAsia="NSimSun" w:cs="Arial"/>
          <w:color w:val="26282F"/>
          <w:kern w:val="3"/>
          <w:sz w:val="28"/>
          <w:szCs w:val="28"/>
          <w:vertAlign w:val="superscript"/>
          <w:lang w:eastAsia="zh-CN" w:bidi="hi-IN"/>
        </w:rPr>
        <w:t>(1)</w:t>
      </w:r>
    </w:p>
    <w:p>
      <w:pPr>
        <w:autoSpaceDN w:val="0"/>
        <w:spacing w:after="0" w:line="240" w:lineRule="auto"/>
        <w:ind w:firstLine="720"/>
        <w:textAlignment w:val="baseline"/>
        <w:rPr>
          <w:rFonts w:ascii="Arial" w:hAnsi="Arial" w:eastAsia="NSimSun" w:cs="Arial"/>
          <w:kern w:val="3"/>
          <w:sz w:val="24"/>
          <w:szCs w:val="24"/>
          <w:lang w:eastAsia="zh-CN" w:bidi="hi-IN"/>
        </w:rPr>
      </w:pPr>
    </w:p>
    <w:tbl>
      <w:tblPr>
        <w:tblStyle w:val="12"/>
        <w:tblW w:w="9855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5"/>
        <w:gridCol w:w="1526"/>
        <w:gridCol w:w="1835"/>
        <w:gridCol w:w="1349"/>
        <w:gridCol w:w="1056"/>
        <w:gridCol w:w="1430"/>
        <w:gridCol w:w="198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№</w:t>
            </w:r>
          </w:p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hint="eastAsia" w:ascii="Liberation Serif" w:hAnsi="Liberation Serif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15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 xml:space="preserve">Наименование показателя </w:t>
            </w: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vertAlign w:val="superscript"/>
                <w:lang w:eastAsia="zh-CN" w:bidi="hi-IN"/>
              </w:rPr>
              <w:t>(2)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Наименование проекта (программы)</w:t>
            </w: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vertAlign w:val="superscript"/>
                <w:lang w:eastAsia="zh-CN" w:bidi="hi-IN"/>
              </w:rPr>
              <w:t>(3)</w:t>
            </w:r>
          </w:p>
        </w:tc>
        <w:tc>
          <w:tcPr>
            <w:tcW w:w="2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Единица измерения по ОКЕИ</w:t>
            </w:r>
          </w:p>
        </w:tc>
        <w:tc>
          <w:tcPr>
            <w:tcW w:w="1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Плановое значение показателя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Срок, на который запланировано достижение показателя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hint="eastAsia" w:ascii="Liberation Serif" w:hAnsi="Liberation Serif" w:eastAsia="NSimSu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hint="eastAsia" w:ascii="Liberation Serif" w:hAnsi="Liberation Serif" w:eastAsia="NSimSu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hint="eastAsia" w:ascii="Liberation Serif" w:hAnsi="Liberation Serif" w:eastAsia="NSimSu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Код</w:t>
            </w:r>
          </w:p>
        </w:tc>
        <w:tc>
          <w:tcPr>
            <w:tcW w:w="1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hint="eastAsia" w:ascii="Liberation Serif" w:hAnsi="Liberation Serif" w:eastAsia="NSimSu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hint="eastAsia" w:ascii="Liberation Serif" w:hAnsi="Liberation Serif" w:eastAsia="NSimSun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NSimSun" w:cs="Arial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after="0" w:line="240" w:lineRule="auto"/>
              <w:textAlignment w:val="baseline"/>
              <w:rPr>
                <w:rFonts w:ascii="Times New Roman" w:hAnsi="Times New Roman" w:eastAsia="NSimSun" w:cs="Arial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>
      <w:pPr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</w:p>
    <w:p>
      <w:pPr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Глава Львовского сельского поселения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Северского района                                     ______________          ______________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                                                                          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(подпись)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     (Ф.И.О)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Руководитель Получателя                         ______________          ______________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                                                                          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(подпись)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     (Ф.И.О)</w:t>
      </w:r>
    </w:p>
    <w:p>
      <w:pPr>
        <w:autoSpaceDN w:val="0"/>
        <w:spacing w:after="0" w:line="240" w:lineRule="auto"/>
        <w:textAlignment w:val="baseline"/>
        <w:rPr>
          <w:rFonts w:hint="eastAsia" w:ascii="Liberation Serif" w:hAnsi="Liberation Serif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______________________________</w:t>
      </w:r>
    </w:p>
    <w:p>
      <w:pPr>
        <w:autoSpaceDN w:val="0"/>
        <w:spacing w:after="0" w:line="240" w:lineRule="auto"/>
        <w:ind w:firstLine="720"/>
        <w:jc w:val="both"/>
        <w:textAlignment w:val="baseline"/>
        <w:rPr>
          <w:rFonts w:hint="eastAsia" w:ascii="Liberation Serif" w:hAnsi="Liberation Serif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vertAlign w:val="superscript"/>
          <w:lang w:eastAsia="zh-CN" w:bidi="hi-IN"/>
        </w:rPr>
        <w:t xml:space="preserve">(1)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В случае если соглашение содержит сведения, составляющие государственную и иную охраняемую законом тайну, проставляется соответствующий гриф (для «служебного пользования» / «секретно» / «совершенно секретно» / «особой важности») и номер экземпляра. В случае если Порядком устанавливаются иные показатели в соответствии с пунктом 2.1.3.2 соглашения, данные показатели указываются в настоящем приложении.</w:t>
      </w:r>
    </w:p>
    <w:p>
      <w:pPr>
        <w:autoSpaceDN w:val="0"/>
        <w:spacing w:after="0" w:line="240" w:lineRule="auto"/>
        <w:ind w:firstLine="720"/>
        <w:jc w:val="both"/>
        <w:textAlignment w:val="baseline"/>
        <w:rPr>
          <w:rFonts w:hint="eastAsia" w:ascii="Liberation Serif" w:hAnsi="Liberation Serif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vertAlign w:val="superscript"/>
          <w:lang w:eastAsia="zh-CN" w:bidi="hi-IN"/>
        </w:rPr>
        <w:t>(2)</w:t>
      </w: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В случае если субсидия предоставляется на финансовое обеспечение (возмещение затрат) на оказание общественно полезной услуги, указывается информация о показателях объема и (или) качества оказания общественно полезной </w:t>
      </w:r>
      <w:r>
        <w:rPr>
          <w:rFonts w:ascii="Times New Roman" w:hAnsi="Times New Roman" w:eastAsia="NSimSun" w:cs="Arial"/>
          <w:kern w:val="3"/>
          <w:sz w:val="24"/>
          <w:szCs w:val="24"/>
          <w:vertAlign w:val="superscript"/>
          <w:lang w:eastAsia="zh-CN" w:bidi="hi-IN"/>
        </w:rPr>
        <w:t xml:space="preserve">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услуги.</w:t>
      </w:r>
    </w:p>
    <w:p>
      <w:pPr>
        <w:autoSpaceDN w:val="0"/>
        <w:spacing w:after="0" w:line="240" w:lineRule="auto"/>
        <w:ind w:firstLine="720"/>
        <w:jc w:val="both"/>
        <w:textAlignment w:val="baseline"/>
        <w:rPr>
          <w:rFonts w:hint="eastAsia" w:ascii="Liberation Serif" w:hAnsi="Liberation Serif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vertAlign w:val="superscript"/>
          <w:lang w:eastAsia="zh-CN" w:bidi="hi-IN"/>
        </w:rPr>
        <w:t>(3)</w:t>
      </w: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Заполняется главным распорядителем средств местного бюджета в случае указания в абзаце третьем пункта 1.1 соглашения конкретных проектов (программ).</w:t>
      </w:r>
    </w:p>
    <w:p>
      <w:pPr>
        <w:autoSpaceDN w:val="0"/>
        <w:spacing w:after="0" w:line="240" w:lineRule="auto"/>
        <w:ind w:firstLine="720"/>
        <w:jc w:val="both"/>
        <w:textAlignment w:val="baseline"/>
        <w:rPr>
          <w:rFonts w:hint="eastAsia" w:ascii="Liberation Serif" w:hAnsi="Liberation Serif" w:eastAsia="NSimSun" w:cs="Arial"/>
          <w:kern w:val="3"/>
          <w:sz w:val="24"/>
          <w:szCs w:val="24"/>
          <w:lang w:eastAsia="zh-CN" w:bidi="hi-IN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Начальник финансового отдела                                                          Е.В. Дашкевич</w:t>
      </w:r>
    </w:p>
    <w:p>
      <w:pPr>
        <w:autoSpaceDN w:val="0"/>
        <w:spacing w:after="0" w:line="240" w:lineRule="auto"/>
        <w:jc w:val="both"/>
        <w:textAlignment w:val="baseline"/>
        <w:rPr>
          <w:rStyle w:val="19"/>
          <w:rFonts w:hint="eastAsia" w:ascii="Liberation Serif" w:hAnsi="Liberation Serif" w:eastAsia="NSimSun" w:cs="Arial"/>
          <w:kern w:val="3"/>
          <w:sz w:val="24"/>
          <w:szCs w:val="24"/>
          <w:lang w:eastAsia="zh-CN" w:bidi="hi-IN"/>
        </w:rPr>
      </w:pPr>
    </w:p>
    <w:p>
      <w:pPr>
        <w:tabs>
          <w:tab w:val="left" w:pos="7050"/>
          <w:tab w:val="left" w:pos="7620"/>
        </w:tabs>
        <w:suppressAutoHyphens w:val="0"/>
        <w:spacing w:after="0" w:line="240" w:lineRule="auto"/>
        <w:ind w:left="3969"/>
        <w:jc w:val="center"/>
        <w:rPr>
          <w:rFonts w:ascii="Times New Roman" w:hAnsi="Times New Roman"/>
          <w:color w:val="26282F"/>
          <w:sz w:val="28"/>
          <w:szCs w:val="28"/>
        </w:rPr>
        <w:sectPr>
          <w:pgSz w:w="11906" w:h="16838"/>
          <w:pgMar w:top="1134" w:right="567" w:bottom="1134" w:left="1701" w:header="709" w:footer="0" w:gutter="0"/>
          <w:pgNumType w:start="1"/>
          <w:cols w:space="720" w:num="1"/>
          <w:formProt w:val="0"/>
          <w:titlePg/>
          <w:docGrid w:linePitch="360" w:charSpace="4096"/>
        </w:sectPr>
      </w:pPr>
    </w:p>
    <w:p>
      <w:pPr>
        <w:tabs>
          <w:tab w:val="left" w:pos="7050"/>
          <w:tab w:val="left" w:pos="7620"/>
        </w:tabs>
        <w:suppressAutoHyphens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Приложение № 2</w:t>
      </w: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</w:pPr>
      <w:r>
        <w:rPr>
          <w:rFonts w:ascii="Times New Roman" w:hAnsi="Times New Roman"/>
          <w:color w:val="26282F"/>
          <w:sz w:val="28"/>
          <w:szCs w:val="28"/>
        </w:rPr>
        <w:t>к типовой форме 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26282F"/>
          <w:sz w:val="28"/>
          <w:szCs w:val="28"/>
        </w:rPr>
        <w:t xml:space="preserve">(договора) о предоставления из бюджета </w:t>
      </w:r>
      <w:r>
        <w:rPr>
          <w:rFonts w:ascii="Times New Roman" w:hAnsi="Times New Roman" w:cs="Times New Roman"/>
          <w:sz w:val="28"/>
          <w:szCs w:val="28"/>
        </w:rPr>
        <w:t>Львовского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 некоммерческим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организациям, не являющимся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>
        <w:rPr>
          <w:rFonts w:ascii="Times New Roman" w:hAnsi="Times New Roman" w:cs="Times New Roman"/>
          <w:color w:val="26282F"/>
          <w:sz w:val="28"/>
          <w:szCs w:val="28"/>
        </w:rPr>
        <w:t>и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color w:val="26282F"/>
          <w:sz w:val="28"/>
          <w:szCs w:val="28"/>
        </w:rPr>
        <w:t>муниципальными учреждениями</w:t>
      </w:r>
    </w:p>
    <w:p>
      <w:pPr>
        <w:pStyle w:val="2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>
      <w:pPr>
        <w:pStyle w:val="2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>
      <w:pPr>
        <w:pStyle w:val="2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Значения результатов предоставления Субсидии</w:t>
      </w: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tbl>
      <w:tblPr>
        <w:tblStyle w:val="12"/>
        <w:tblW w:w="9855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18"/>
        <w:gridCol w:w="3119"/>
        <w:gridCol w:w="1276"/>
        <w:gridCol w:w="567"/>
        <w:gridCol w:w="127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получателя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главного распорядителя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 местного бюджета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проекта (программы)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(1)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БК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(1)</w:t>
            </w:r>
          </w:p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документа _____________________________________________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(первичный - "0", уточненный - "1", "2", "3", "...")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(2)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pStyle w:val="28"/>
        <w:ind w:firstLine="720"/>
        <w:rPr>
          <w:rFonts w:ascii="Times New Roman" w:hAnsi="Times New Roman" w:cs="Times New Roman"/>
        </w:rPr>
      </w:pPr>
    </w:p>
    <w:tbl>
      <w:tblPr>
        <w:tblStyle w:val="12"/>
        <w:tblW w:w="9855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0"/>
        <w:gridCol w:w="567"/>
        <w:gridCol w:w="709"/>
        <w:gridCol w:w="567"/>
        <w:gridCol w:w="567"/>
        <w:gridCol w:w="567"/>
        <w:gridCol w:w="708"/>
        <w:gridCol w:w="851"/>
        <w:gridCol w:w="709"/>
        <w:gridCol w:w="850"/>
        <w:gridCol w:w="709"/>
        <w:gridCol w:w="850"/>
        <w:gridCol w:w="709"/>
        <w:gridCol w:w="99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6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Направление расходов</w:t>
            </w:r>
            <w:r>
              <w:rPr>
                <w:rFonts w:ascii="Times New Roman" w:hAnsi="Times New Roman"/>
                <w:vertAlign w:val="superscript"/>
              </w:rPr>
              <w:t>(3)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 предоставления субсидии</w:t>
            </w:r>
          </w:p>
          <w:p>
            <w:pPr>
              <w:pStyle w:val="29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(4)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строки</w:t>
            </w:r>
          </w:p>
        </w:tc>
        <w:tc>
          <w:tcPr>
            <w:tcW w:w="637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Плановые значения результатов предоставления субсидии по годам (срокам) реализации Соглашения</w:t>
            </w:r>
            <w:r>
              <w:rPr>
                <w:rFonts w:ascii="Times New Roman" w:hAnsi="Times New Roman"/>
                <w:vertAlign w:val="superscript"/>
              </w:rPr>
              <w:t>(5)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11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__.20_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__.20_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__.20_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__ 20_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 БК</w:t>
            </w: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 ОКЕИ</w:t>
            </w: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 заключения Соглашения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с начала текущего финансового года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 заключения Соглашения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с начала текущего финансового года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 заключения Соглашения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с начала текущего финансового года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 заключения Соглашения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с начала текущего финансового года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/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pStyle w:val="28"/>
        <w:ind w:firstLine="720"/>
        <w:rPr>
          <w:rFonts w:hint="eastAsia"/>
        </w:rPr>
      </w:pPr>
      <w:r>
        <w:rPr>
          <w:rStyle w:val="19"/>
          <w:rFonts w:ascii="Times New Roman" w:hAnsi="Times New Roman"/>
          <w:sz w:val="28"/>
          <w:szCs w:val="28"/>
        </w:rPr>
        <w:t>___________________________________</w:t>
      </w: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pStyle w:val="28"/>
        <w:ind w:firstLine="720"/>
        <w:rPr>
          <w:rFonts w:hint="eastAsia"/>
        </w:rPr>
      </w:pPr>
      <w:r>
        <w:rPr>
          <w:rStyle w:val="19"/>
          <w:rFonts w:ascii="Times New Roman" w:hAnsi="Times New Roman"/>
          <w:vertAlign w:val="superscript"/>
        </w:rPr>
        <w:t>(1)</w:t>
      </w:r>
      <w:r>
        <w:rPr>
          <w:rStyle w:val="19"/>
          <w:rFonts w:ascii="Times New Roman" w:hAnsi="Times New Roman"/>
        </w:rPr>
        <w:t xml:space="preserve"> Указывается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муниципальной программы (далее - проект (программа), если субсидия предоставляется в целях достижения результатов проекта (программы).</w:t>
      </w:r>
    </w:p>
    <w:p>
      <w:pPr>
        <w:pStyle w:val="28"/>
        <w:ind w:firstLine="720"/>
        <w:rPr>
          <w:rFonts w:hint="eastAsia"/>
        </w:rPr>
      </w:pPr>
      <w:r>
        <w:rPr>
          <w:rStyle w:val="19"/>
          <w:rFonts w:ascii="Times New Roman" w:hAnsi="Times New Roman"/>
          <w:vertAlign w:val="superscript"/>
        </w:rPr>
        <w:t>(2)</w:t>
      </w:r>
      <w:r>
        <w:rPr>
          <w:rStyle w:val="19"/>
          <w:rFonts w:ascii="Times New Roman" w:hAnsi="Times New Roman"/>
        </w:rPr>
        <w:t xml:space="preserve"> Указывается номер очередного внесения изменения в приложение.</w:t>
      </w:r>
    </w:p>
    <w:p>
      <w:pPr>
        <w:pStyle w:val="28"/>
        <w:ind w:firstLine="720"/>
        <w:jc w:val="both"/>
        <w:rPr>
          <w:rFonts w:hint="eastAsia"/>
        </w:rPr>
      </w:pPr>
      <w:r>
        <w:rPr>
          <w:rStyle w:val="19"/>
          <w:rFonts w:ascii="Times New Roman" w:hAnsi="Times New Roman"/>
          <w:vertAlign w:val="superscript"/>
        </w:rPr>
        <w:t>(3)</w:t>
      </w:r>
      <w:r>
        <w:rPr>
          <w:rStyle w:val="19"/>
          <w:rFonts w:ascii="Times New Roman" w:hAnsi="Times New Roman"/>
        </w:rPr>
        <w:t xml:space="preserve"> Указывается наименование направления расходов целевой статьи расходов местного бюджета и соответствующий ему код классификации расходов бюджета.</w:t>
      </w:r>
    </w:p>
    <w:p>
      <w:pPr>
        <w:pStyle w:val="28"/>
        <w:ind w:firstLine="720"/>
        <w:jc w:val="both"/>
        <w:rPr>
          <w:rFonts w:hint="eastAsia"/>
        </w:rPr>
      </w:pPr>
      <w:r>
        <w:rPr>
          <w:rStyle w:val="19"/>
          <w:rFonts w:ascii="Times New Roman" w:hAnsi="Times New Roman"/>
          <w:vertAlign w:val="superscript"/>
        </w:rPr>
        <w:t>(4)</w:t>
      </w:r>
      <w:r>
        <w:rPr>
          <w:rStyle w:val="19"/>
          <w:rFonts w:ascii="Times New Roman" w:hAnsi="Times New Roman"/>
        </w:rPr>
        <w:t xml:space="preserve"> Указывается наименование результатов предоставления субсидии в соответствии с Порядком, а также наименование показателя, необходимого для достижения результатов предоставления субсидии, если это предусмотрено Порядком. В случае, если субсидия предоставляется в целях достижения результата федерального или регионального проекта, указывается наименование результата федерального или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положений о данных объектах и (или) услугах).</w:t>
      </w:r>
    </w:p>
    <w:p>
      <w:pPr>
        <w:pStyle w:val="28"/>
        <w:ind w:firstLine="720"/>
        <w:jc w:val="both"/>
        <w:rPr>
          <w:rFonts w:hint="eastAsia"/>
        </w:rPr>
      </w:pPr>
      <w:r>
        <w:rPr>
          <w:rStyle w:val="19"/>
          <w:rFonts w:ascii="Times New Roman" w:hAnsi="Times New Roman"/>
          <w:vertAlign w:val="superscript"/>
        </w:rPr>
        <w:t>(5)</w:t>
      </w:r>
      <w:r>
        <w:rPr>
          <w:rStyle w:val="19"/>
          <w:rFonts w:ascii="Times New Roman" w:hAnsi="Times New Roman"/>
        </w:rPr>
        <w:t xml:space="preserve"> Указываются плановые значения результатов предоставления субсидии, отраженных в графе 3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>
      <w:pPr>
        <w:pStyle w:val="28"/>
        <w:ind w:firstLine="720"/>
        <w:jc w:val="both"/>
        <w:rPr>
          <w:rFonts w:hint="eastAsia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</w:pP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color w:val="26282F"/>
          <w:sz w:val="28"/>
          <w:szCs w:val="28"/>
        </w:rPr>
        <w:sectPr>
          <w:pgSz w:w="11906" w:h="16838"/>
          <w:pgMar w:top="1134" w:right="567" w:bottom="1134" w:left="1701" w:header="709" w:footer="0" w:gutter="0"/>
          <w:pgNumType w:start="1"/>
          <w:cols w:space="720" w:num="1"/>
          <w:formProt w:val="0"/>
          <w:titlePg/>
          <w:docGrid w:linePitch="360" w:charSpace="4096"/>
        </w:sectPr>
      </w:pPr>
    </w:p>
    <w:p>
      <w:pPr>
        <w:tabs>
          <w:tab w:val="left" w:pos="7050"/>
          <w:tab w:val="left" w:pos="7620"/>
        </w:tabs>
        <w:suppressAutoHyphens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Приложение № 3</w:t>
      </w: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</w:pPr>
      <w:r>
        <w:rPr>
          <w:rFonts w:ascii="Times New Roman" w:hAnsi="Times New Roman"/>
          <w:color w:val="26282F"/>
          <w:sz w:val="28"/>
          <w:szCs w:val="28"/>
        </w:rPr>
        <w:t>к типовой форме 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26282F"/>
          <w:sz w:val="28"/>
          <w:szCs w:val="28"/>
        </w:rPr>
        <w:t xml:space="preserve">(договора) о предоставления из бюджета </w:t>
      </w:r>
      <w:r>
        <w:rPr>
          <w:rFonts w:ascii="Times New Roman" w:hAnsi="Times New Roman" w:cs="Times New Roman"/>
          <w:sz w:val="28"/>
          <w:szCs w:val="28"/>
        </w:rPr>
        <w:t>Львовского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 некоммерческим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организациям, не являющимся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>
        <w:rPr>
          <w:rFonts w:ascii="Times New Roman" w:hAnsi="Times New Roman" w:cs="Times New Roman"/>
          <w:color w:val="26282F"/>
          <w:sz w:val="28"/>
          <w:szCs w:val="28"/>
        </w:rPr>
        <w:t>и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color w:val="26282F"/>
          <w:sz w:val="28"/>
          <w:szCs w:val="28"/>
        </w:rPr>
        <w:t>муниципальными учреждениями</w:t>
      </w:r>
    </w:p>
    <w:p>
      <w:pPr>
        <w:tabs>
          <w:tab w:val="left" w:pos="1980"/>
          <w:tab w:val="center" w:pos="4677"/>
          <w:tab w:val="left" w:pos="7050"/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>
      <w:pPr>
        <w:pStyle w:val="2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Отчет</w:t>
      </w:r>
      <w:r>
        <w:rPr>
          <w:rFonts w:ascii="Times New Roman" w:hAnsi="Times New Roman"/>
          <w:b w:val="0"/>
          <w:sz w:val="28"/>
          <w:szCs w:val="28"/>
          <w:vertAlign w:val="superscript"/>
        </w:rPr>
        <w:t>(1)</w:t>
      </w:r>
    </w:p>
    <w:p>
      <w:pPr>
        <w:pStyle w:val="2"/>
        <w:spacing w:before="0" w:after="0" w:line="240" w:lineRule="auto"/>
      </w:pPr>
      <w:r>
        <w:rPr>
          <w:rFonts w:ascii="Times New Roman" w:hAnsi="Times New Roman"/>
          <w:b w:val="0"/>
          <w:sz w:val="28"/>
          <w:szCs w:val="28"/>
        </w:rPr>
        <w:t>о достижении значений показателей результативности по состоянию на _________ 20___ года</w:t>
      </w:r>
    </w:p>
    <w:p>
      <w:pPr>
        <w:pStyle w:val="28"/>
        <w:ind w:firstLine="720"/>
        <w:rPr>
          <w:rFonts w:ascii="Arial" w:hAnsi="Arial"/>
        </w:rPr>
      </w:pP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Получателя ____________________________________________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Периодичность: _____________________________________________________</w:t>
      </w:r>
    </w:p>
    <w:tbl>
      <w:tblPr>
        <w:tblStyle w:val="12"/>
        <w:tblW w:w="9855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7"/>
        <w:gridCol w:w="1065"/>
        <w:gridCol w:w="1134"/>
        <w:gridCol w:w="1276"/>
        <w:gridCol w:w="709"/>
        <w:gridCol w:w="1134"/>
        <w:gridCol w:w="1984"/>
        <w:gridCol w:w="1062"/>
        <w:gridCol w:w="106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№п/п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  <w:r>
              <w:rPr>
                <w:rFonts w:ascii="Times New Roman" w:hAnsi="Times New Roman"/>
                <w:vertAlign w:val="superscript"/>
              </w:rPr>
              <w:t>(2)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Наименование проекта (мероприятия)</w:t>
            </w:r>
            <w:r>
              <w:rPr>
                <w:rFonts w:ascii="Times New Roman" w:hAnsi="Times New Roman"/>
                <w:vertAlign w:val="superscript"/>
              </w:rPr>
              <w:t>(3)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Плановое значение показателя</w:t>
            </w:r>
            <w:r>
              <w:rPr>
                <w:rFonts w:ascii="Times New Roman" w:hAnsi="Times New Roman"/>
                <w:vertAlign w:val="superscript"/>
              </w:rPr>
              <w:t>(4)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Достигнутое значение показателя по состоянию на отчетную дату</w:t>
            </w:r>
          </w:p>
        </w:tc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 выполнения плана</w:t>
            </w:r>
          </w:p>
        </w:tc>
        <w:tc>
          <w:tcPr>
            <w:tcW w:w="10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Причина отклонения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10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pStyle w:val="28"/>
        <w:ind w:firstLine="720"/>
        <w:rPr>
          <w:rFonts w:ascii="Arial" w:hAnsi="Arial"/>
        </w:rPr>
      </w:pP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Получателя</w:t>
      </w:r>
    </w:p>
    <w:p>
      <w:pPr>
        <w:pStyle w:val="26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(уполномоченное лицо</w:t>
      </w:r>
      <w:r>
        <w:rPr>
          <w:rFonts w:ascii="Times New Roman" w:hAnsi="Times New Roman"/>
          <w:sz w:val="28"/>
          <w:szCs w:val="28"/>
        </w:rPr>
        <w:t>)    ____________ __________ _____________________</w:t>
      </w:r>
    </w:p>
    <w:p>
      <w:pPr>
        <w:pStyle w:val="26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 (должность)  (подпись) (расшифровка подписи)</w:t>
      </w:r>
    </w:p>
    <w:p>
      <w:pPr>
        <w:pStyle w:val="2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 _____________ ___________ __________________</w:t>
      </w:r>
    </w:p>
    <w:p>
      <w:pPr>
        <w:pStyle w:val="26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(должность)    (Ф.И.О.)      (телефон)</w:t>
      </w:r>
    </w:p>
    <w:p>
      <w:pPr>
        <w:pStyle w:val="2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 20__ г.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pStyle w:val="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 если соглашение содержит сведения, составляющие государственную и иную охраняемую законом тайну, проставляется соответствующий гриф (для «служебного пользования» / «секретно» / «совершенно секретно» / «особой важности») и номер экземпляра.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Наименование показателя, указываемого в настоящей таблице, должно соответствовать наименованию показателя, указанному в графе 2 приложения 1 к соглашению.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>Заполняется главным распорядителем средств бюджета в случае указания в абзаце третьем пункта 1.1 соглашения конкретных проектов (программ).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(4)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Плановое значение показателя, указываемого в настоящей таблице, должно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соответствовать плановому значению показателя, указанному в графе 6 приложения 1 к соглашению.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Начальник финансового отдела                                                         Е.В. Дашкевич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1134" w:right="567" w:bottom="1134" w:left="1701" w:header="709" w:footer="0" w:gutter="0"/>
          <w:pgNumType w:start="1"/>
          <w:cols w:space="720" w:num="1"/>
          <w:formProt w:val="0"/>
          <w:titlePg/>
          <w:docGrid w:linePitch="360" w:charSpace="4096"/>
        </w:sectPr>
      </w:pPr>
    </w:p>
    <w:p>
      <w:pPr>
        <w:tabs>
          <w:tab w:val="left" w:pos="7050"/>
          <w:tab w:val="left" w:pos="7620"/>
        </w:tabs>
        <w:suppressAutoHyphens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Приложение № 4</w:t>
      </w: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</w:pPr>
      <w:r>
        <w:rPr>
          <w:rFonts w:ascii="Times New Roman" w:hAnsi="Times New Roman"/>
          <w:color w:val="26282F"/>
          <w:sz w:val="28"/>
          <w:szCs w:val="28"/>
        </w:rPr>
        <w:t>к типовой форме 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26282F"/>
          <w:sz w:val="28"/>
          <w:szCs w:val="28"/>
        </w:rPr>
        <w:t xml:space="preserve">(договора) о предоставления из бюджета </w:t>
      </w:r>
      <w:r>
        <w:rPr>
          <w:rFonts w:ascii="Times New Roman" w:hAnsi="Times New Roman" w:cs="Times New Roman"/>
          <w:sz w:val="28"/>
          <w:szCs w:val="28"/>
        </w:rPr>
        <w:t>Львовского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 некоммерческим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организациям, не являющимся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>
        <w:rPr>
          <w:rFonts w:ascii="Times New Roman" w:hAnsi="Times New Roman" w:cs="Times New Roman"/>
          <w:color w:val="26282F"/>
          <w:sz w:val="28"/>
          <w:szCs w:val="28"/>
        </w:rPr>
        <w:t>и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color w:val="26282F"/>
          <w:sz w:val="28"/>
          <w:szCs w:val="28"/>
        </w:rPr>
        <w:t>муниципальными учреждениями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N w:val="0"/>
        <w:spacing w:after="0" w:line="240" w:lineRule="auto"/>
        <w:textAlignment w:val="baseline"/>
        <w:rPr>
          <w:rFonts w:ascii="Courier New" w:hAnsi="Courier New" w:eastAsia="Times New Roman" w:cs="Courier New"/>
          <w:sz w:val="20"/>
          <w:szCs w:val="20"/>
          <w:lang w:eastAsia="ru-RU"/>
        </w:rPr>
      </w:pPr>
    </w:p>
    <w:p>
      <w:pPr>
        <w:pStyle w:val="2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Отчет</w:t>
      </w:r>
    </w:p>
    <w:p>
      <w:pPr>
        <w:pStyle w:val="2"/>
        <w:spacing w:before="0" w:after="0" w:line="240" w:lineRule="auto"/>
      </w:pPr>
      <w:r>
        <w:rPr>
          <w:rFonts w:ascii="Times New Roman" w:hAnsi="Times New Roman"/>
          <w:b w:val="0"/>
          <w:sz w:val="28"/>
          <w:szCs w:val="28"/>
        </w:rPr>
        <w:t>о достижении значений результатов предоставления субсидии по состоянию на «__» _________ 20__ г.</w:t>
      </w:r>
    </w:p>
    <w:p>
      <w:pPr>
        <w:pStyle w:val="28"/>
        <w:ind w:firstLine="720"/>
        <w:rPr>
          <w:rFonts w:ascii="Arial" w:hAnsi="Arial"/>
        </w:rPr>
      </w:pPr>
    </w:p>
    <w:tbl>
      <w:tblPr>
        <w:tblStyle w:val="12"/>
        <w:tblW w:w="9997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20"/>
        <w:gridCol w:w="284"/>
        <w:gridCol w:w="1701"/>
        <w:gridCol w:w="99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получателя ________________________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главного распорядителя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 местного бюджета _________________________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БК(1)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проекта (программы)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(1)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документа _______________________________________</w:t>
            </w:r>
          </w:p>
          <w:p>
            <w:pPr>
              <w:pStyle w:val="2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(первичный - "0", уточненный - "1", "2", "3", "...")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ОКЕИ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99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Периодичность: месячная; квартальная; годовая;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99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измерения: руб.</w:t>
            </w:r>
          </w:p>
        </w:tc>
      </w:tr>
    </w:tbl>
    <w:p>
      <w:pPr>
        <w:pStyle w:val="2"/>
        <w:spacing w:before="0" w:after="0" w:line="240" w:lineRule="auto"/>
        <w:rPr>
          <w:rFonts w:ascii="Times New Roman" w:hAnsi="Times New Roman" w:eastAsia="NSimSun" w:cs="Arial"/>
          <w:b w:val="0"/>
          <w:color w:val="auto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b w:val="0"/>
          <w:color w:val="auto"/>
          <w:kern w:val="3"/>
          <w:sz w:val="28"/>
          <w:szCs w:val="28"/>
          <w:lang w:eastAsia="zh-CN" w:bidi="hi-IN"/>
        </w:rPr>
        <w:t>1. Информация о достижении значений результатов предоставления субсидии и обязательствах, принятых в целях их достижения</w:t>
      </w:r>
    </w:p>
    <w:tbl>
      <w:tblPr>
        <w:tblStyle w:val="12"/>
        <w:tblW w:w="10139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0"/>
        <w:gridCol w:w="425"/>
        <w:gridCol w:w="567"/>
        <w:gridCol w:w="425"/>
        <w:gridCol w:w="567"/>
        <w:gridCol w:w="426"/>
        <w:gridCol w:w="708"/>
        <w:gridCol w:w="709"/>
        <w:gridCol w:w="425"/>
        <w:gridCol w:w="709"/>
        <w:gridCol w:w="709"/>
        <w:gridCol w:w="709"/>
        <w:gridCol w:w="708"/>
        <w:gridCol w:w="426"/>
        <w:gridCol w:w="425"/>
        <w:gridCol w:w="425"/>
        <w:gridCol w:w="567"/>
        <w:gridCol w:w="70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9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Плановые значения на отчетную дату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(4)</w:t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субсидии, предусмотренный Соглашением</w:t>
            </w:r>
          </w:p>
        </w:tc>
        <w:tc>
          <w:tcPr>
            <w:tcW w:w="3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Неиспользованный объем финансового обеспечения (гр. 9 - гр. 16)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(8)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отчетную дату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(5)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 (гр. 7 - гр. 10)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процентах гр. 12 / гр. 7 х 100%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денежных обязательств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(7)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uppressAutoHyphens w:val="0"/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uppressAutoHyphens w:val="0"/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uppressAutoHyphens w:val="0"/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327" w:type="dxa"/>
            <w:gridSpan w:val="8"/>
            <w:tcBorders>
              <w:top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pStyle w:val="2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(уполномоченное лицо)</w:t>
      </w:r>
      <w:r>
        <w:rPr>
          <w:rFonts w:ascii="Times New Roman" w:hAnsi="Times New Roman"/>
          <w:sz w:val="28"/>
          <w:szCs w:val="28"/>
        </w:rPr>
        <w:t xml:space="preserve"> _____________ ___________________ __________________</w:t>
      </w:r>
    </w:p>
    <w:p>
      <w:pPr>
        <w:pStyle w:val="26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</w:rPr>
        <w:t>(должность)       (подпись)      (расшифровка подписи)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          _____________ __________________ ___________________</w:t>
      </w:r>
    </w:p>
    <w:p>
      <w:pPr>
        <w:pStyle w:val="26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</w:rPr>
        <w:t xml:space="preserve">                      (должность) (фамилия, инициалы)      (телефон)</w:t>
      </w:r>
    </w:p>
    <w:p>
      <w:pPr>
        <w:pStyle w:val="2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"___"_________ 20__ г.</w:t>
      </w:r>
    </w:p>
    <w:p>
      <w:pPr>
        <w:pStyle w:val="28"/>
        <w:ind w:firstLine="720"/>
        <w:rPr>
          <w:rFonts w:ascii="Times New Roman" w:hAnsi="Times New Roman" w:cs="Times New Roman"/>
          <w:sz w:val="28"/>
          <w:szCs w:val="28"/>
        </w:rPr>
      </w:pPr>
    </w:p>
    <w:p>
      <w:pPr>
        <w:pStyle w:val="2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Сведения о принятии отчета о достижении значений результатов предоставления субсидии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(9)</w:t>
      </w:r>
    </w:p>
    <w:tbl>
      <w:tblPr>
        <w:tblStyle w:val="12"/>
        <w:tblW w:w="9997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77"/>
        <w:gridCol w:w="2126"/>
        <w:gridCol w:w="709"/>
        <w:gridCol w:w="1559"/>
        <w:gridCol w:w="212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 бюджетной классификации федерального бюджета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spacing w:after="0" w:line="240" w:lineRule="auto"/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spacing w:after="0" w:line="240" w:lineRule="auto"/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начала заключения Соглашения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с начала текущего финансового года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hint="eastAsia"/>
              </w:rPr>
            </w:pPr>
            <w:r>
              <w:rPr>
                <w:rFonts w:ascii="Times New Roman" w:hAnsi="Times New Roman"/>
              </w:rPr>
              <w:t>Объем субсидии, направленной на достижение результатов</w:t>
            </w:r>
            <w:r>
              <w:rPr>
                <w:rFonts w:ascii="Times New Roman" w:hAnsi="Times New Roman"/>
                <w:vertAlign w:val="superscript"/>
              </w:rPr>
              <w:t>(10)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hint="eastAsia"/>
              </w:rPr>
            </w:pPr>
            <w:r>
              <w:rPr>
                <w:rFonts w:ascii="Times New Roman" w:hAnsi="Times New Roman"/>
              </w:rPr>
              <w:t>Объем субсидии, потребность в которой не подтверждена</w:t>
            </w:r>
            <w:r>
              <w:rPr>
                <w:rFonts w:ascii="Times New Roman" w:hAnsi="Times New Roman"/>
                <w:vertAlign w:val="superscript"/>
              </w:rPr>
              <w:t>(11)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uppressAutoHyphens w:val="0"/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hint="eastAsia"/>
              </w:rPr>
            </w:pPr>
            <w:r>
              <w:rPr>
                <w:rFonts w:ascii="Times New Roman" w:hAnsi="Times New Roman"/>
              </w:rPr>
              <w:t>Объем субсидии, подлежащей возврату в бюджет</w:t>
            </w:r>
            <w:r>
              <w:rPr>
                <w:rFonts w:ascii="Times New Roman" w:hAnsi="Times New Roman"/>
                <w:vertAlign w:val="superscript"/>
              </w:rPr>
              <w:t>(12)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0"/>
              <w:rPr>
                <w:rFonts w:hint="eastAsia"/>
              </w:rPr>
            </w:pPr>
            <w:r>
              <w:rPr>
                <w:rFonts w:ascii="Times New Roman" w:hAnsi="Times New Roman"/>
              </w:rPr>
              <w:t>Сумма штрафных санкций (пени), подлежащих перечислению в бюджет</w:t>
            </w:r>
            <w:r>
              <w:rPr>
                <w:rFonts w:ascii="Times New Roman" w:hAnsi="Times New Roman"/>
                <w:vertAlign w:val="superscript"/>
              </w:rPr>
              <w:t>(13)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29"/>
              <w:rPr>
                <w:rFonts w:ascii="Times New Roman" w:hAnsi="Times New Roman"/>
              </w:rPr>
            </w:pPr>
          </w:p>
        </w:tc>
      </w:tr>
    </w:tbl>
    <w:p>
      <w:pPr>
        <w:pStyle w:val="28"/>
        <w:ind w:firstLine="720"/>
        <w:rPr>
          <w:rFonts w:ascii="Times New Roman" w:hAnsi="Times New Roman" w:cs="Times New Roman"/>
        </w:rPr>
      </w:pPr>
    </w:p>
    <w:p>
      <w:pPr>
        <w:pStyle w:val="2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>
      <w:pPr>
        <w:pStyle w:val="26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(уполномоченное лицо) </w:t>
      </w:r>
      <w:r>
        <w:rPr>
          <w:rFonts w:ascii="Times New Roman" w:hAnsi="Times New Roman" w:cs="Times New Roman"/>
          <w:sz w:val="28"/>
          <w:szCs w:val="28"/>
        </w:rPr>
        <w:t>_____________ ___________________ _________________</w:t>
      </w:r>
    </w:p>
    <w:p>
      <w:pPr>
        <w:pStyle w:val="26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(должность)       (подпись)      (расшифровка подписи)</w:t>
      </w:r>
    </w:p>
    <w:p>
      <w:pPr>
        <w:pStyle w:val="2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  _____________ __________________ ___________________</w:t>
      </w:r>
    </w:p>
    <w:p>
      <w:pPr>
        <w:pStyle w:val="2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(должность)                       (фамилия, инициалы)              (телефон)</w:t>
      </w:r>
    </w:p>
    <w:p>
      <w:pPr>
        <w:pStyle w:val="2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"___"_________ 20__ г.</w:t>
      </w:r>
    </w:p>
    <w:p>
      <w:pPr>
        <w:pStyle w:val="28"/>
        <w:ind w:firstLine="720"/>
        <w:rPr>
          <w:rFonts w:ascii="Times New Roman" w:hAnsi="Times New Roman" w:cs="Times New Roman"/>
        </w:rPr>
      </w:pP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муниципальной программы (далее - проект (программа)), в случае, если субсидия предоставляется в целях достижения результатов проекта (программы). В кодовой зоне указываются 4 и 5 разряды целевой статьи расходов местного  бюджета.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При представлении уточненного отчета указывается номер корректировки (например, "1", "2", "3", "...").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(3)</w:t>
      </w:r>
      <w:r>
        <w:rPr>
          <w:rFonts w:ascii="Times New Roman" w:hAnsi="Times New Roman" w:cs="Times New Roman"/>
          <w:sz w:val="24"/>
          <w:szCs w:val="24"/>
        </w:rPr>
        <w:t xml:space="preserve"> Показатели граф 1 - 5 формируются на основании показателей граф 1-5,указанных в приложении к Соглашению, оформленному в соответствии с приложением № 1 к Типовой форме.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(4)</w:t>
      </w:r>
      <w:r>
        <w:rPr>
          <w:rFonts w:ascii="Times New Roman" w:hAnsi="Times New Roman" w:cs="Times New Roman"/>
          <w:sz w:val="24"/>
          <w:szCs w:val="24"/>
        </w:rPr>
        <w:t>Указываются в соответствии с плановыми значениями, установленными в приложении к Соглашению, оформленному в соответствии с приложением №1 к Типовой форме, на соответствующую дату.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(5) </w:t>
      </w:r>
      <w:r>
        <w:rPr>
          <w:rFonts w:ascii="Times New Roman" w:hAnsi="Times New Roman" w:cs="Times New Roman"/>
          <w:sz w:val="24"/>
          <w:szCs w:val="24"/>
        </w:rPr>
        <w:t>Указываются значения показателей, отраженных в графе 3, достигнутые Получателем на отчетную дату, нарастающим итогом с даты заключения  Соглашения и с начала текущего финансового года соответственно.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(6)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объем принятых (подлежащих принятию на основании конкурсных процедур и (или) отборов, размещения извещения об 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субсидия.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(7)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объем денежных обязательств (за исключением авансов), принятых Получателем на отчетную дату, в целях достижения результатов предоставления субсидии, отраженных в графе 11.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(8)</w:t>
      </w:r>
      <w:r>
        <w:rPr>
          <w:rFonts w:ascii="Times New Roman" w:hAnsi="Times New Roman" w:cs="Times New Roman"/>
          <w:sz w:val="24"/>
          <w:szCs w:val="24"/>
        </w:rPr>
        <w:t xml:space="preserve"> Показатель формируется на 1 января года, следующего за отчетным (по окончанию срока действия соглашения).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(9)</w:t>
      </w:r>
      <w:r>
        <w:rPr>
          <w:rFonts w:ascii="Times New Roman" w:hAnsi="Times New Roman" w:cs="Times New Roman"/>
          <w:sz w:val="24"/>
          <w:szCs w:val="24"/>
        </w:rPr>
        <w:t xml:space="preserve"> Раздел 2 формируется главным распорядителем средств местного бюджета по состоянию на 1 января года, следующего за отчетным (по окончанию срока действия Соглашения).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(10)</w:t>
      </w:r>
      <w:r>
        <w:rPr>
          <w:rFonts w:ascii="Times New Roman" w:hAnsi="Times New Roman" w:cs="Times New Roman"/>
          <w:sz w:val="24"/>
          <w:szCs w:val="24"/>
        </w:rPr>
        <w:t xml:space="preserve">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17 раздела 1.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(11)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сумма, на которую подлежит уменьшению объем субсидии (графа 18 раздела 1).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(12)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объем перечисленной Получателю субсидии, подлежащей возврату в местный бюджет.</w:t>
      </w:r>
    </w:p>
    <w:p>
      <w:pPr>
        <w:pStyle w:val="2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(13) </w:t>
      </w:r>
      <w:r>
        <w:rPr>
          <w:rFonts w:ascii="Times New Roman" w:hAnsi="Times New Roman" w:cs="Times New Roman"/>
          <w:sz w:val="24"/>
          <w:szCs w:val="24"/>
        </w:rPr>
        <w:t xml:space="preserve">Указывается сумма штрафных санкций (пени), подлежащих перечислению в местный бюджет, в случае, если Порядком предусмотрено применение штрафных санкций. Показатели формируются по окончании срока </w:t>
      </w:r>
      <w:r>
        <w:rPr>
          <w:rFonts w:ascii="Times New Roman" w:hAnsi="Times New Roman" w:cs="Times New Roman"/>
          <w:color w:val="26282F"/>
          <w:sz w:val="24"/>
          <w:szCs w:val="24"/>
        </w:rPr>
        <w:t>действия Соглашения, если иное не установлено Порядком.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Начальник финансового отдела                                                           Е.В.Дашкевич</w:t>
      </w:r>
    </w:p>
    <w:p>
      <w:pPr>
        <w:autoSpaceDN w:val="0"/>
        <w:spacing w:after="0" w:line="240" w:lineRule="auto"/>
        <w:textAlignment w:val="baseline"/>
        <w:outlineLvl w:val="0"/>
        <w:rPr>
          <w:rFonts w:ascii="Times New Roman" w:hAnsi="Times New Roman" w:eastAsia="NSimSun" w:cs="Times New Roman"/>
          <w:color w:val="26282F"/>
          <w:kern w:val="3"/>
          <w:sz w:val="28"/>
          <w:szCs w:val="28"/>
          <w:lang w:eastAsia="zh-CN" w:bidi="hi-IN"/>
        </w:rPr>
      </w:pPr>
    </w:p>
    <w:p>
      <w:pPr>
        <w:autoSpaceDN w:val="0"/>
        <w:spacing w:after="0" w:line="240" w:lineRule="auto"/>
        <w:jc w:val="center"/>
        <w:textAlignment w:val="baseline"/>
        <w:outlineLvl w:val="0"/>
        <w:rPr>
          <w:rFonts w:ascii="Times New Roman" w:hAnsi="Times New Roman" w:eastAsia="NSimSun" w:cs="Times New Roman"/>
          <w:color w:val="26282F"/>
          <w:kern w:val="3"/>
          <w:sz w:val="28"/>
          <w:szCs w:val="28"/>
          <w:lang w:eastAsia="zh-CN" w:bidi="hi-IN"/>
        </w:rPr>
        <w:sectPr>
          <w:pgSz w:w="11906" w:h="16838"/>
          <w:pgMar w:top="1134" w:right="567" w:bottom="1134" w:left="1701" w:header="709" w:footer="0" w:gutter="0"/>
          <w:pgNumType w:start="1"/>
          <w:cols w:space="720" w:num="1"/>
          <w:formProt w:val="0"/>
          <w:titlePg/>
          <w:docGrid w:linePitch="360" w:charSpace="4096"/>
        </w:sectPr>
      </w:pPr>
    </w:p>
    <w:p>
      <w:pPr>
        <w:tabs>
          <w:tab w:val="left" w:pos="7050"/>
          <w:tab w:val="left" w:pos="7620"/>
        </w:tabs>
        <w:suppressAutoHyphens w:val="0"/>
        <w:spacing w:after="0" w:line="240" w:lineRule="auto"/>
        <w:ind w:left="39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Приложение № 5</w:t>
      </w:r>
    </w:p>
    <w:p>
      <w:pPr>
        <w:widowControl w:val="0"/>
        <w:spacing w:after="0" w:line="240" w:lineRule="auto"/>
        <w:ind w:left="3969"/>
        <w:jc w:val="center"/>
        <w:rPr>
          <w:rFonts w:ascii="Times New Roman" w:hAnsi="Times New Roman" w:eastAsia="Times New Roman" w:cs="Courier New"/>
          <w:color w:val="26282F"/>
          <w:sz w:val="28"/>
          <w:szCs w:val="28"/>
          <w:lang w:eastAsia="ru-RU"/>
        </w:rPr>
      </w:pPr>
      <w:r>
        <w:rPr>
          <w:rFonts w:ascii="Times New Roman" w:hAnsi="Times New Roman"/>
          <w:color w:val="26282F"/>
          <w:sz w:val="28"/>
          <w:szCs w:val="28"/>
        </w:rPr>
        <w:t>к типовой форме 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26282F"/>
          <w:sz w:val="28"/>
          <w:szCs w:val="28"/>
        </w:rPr>
        <w:t xml:space="preserve">(договора) о предоставления из бюджета </w:t>
      </w:r>
      <w:r>
        <w:rPr>
          <w:rFonts w:ascii="Times New Roman" w:hAnsi="Times New Roman" w:cs="Times New Roman"/>
          <w:sz w:val="28"/>
          <w:szCs w:val="28"/>
        </w:rPr>
        <w:t>Львовского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 некоммерческим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организациям, не являющимся</w:t>
      </w:r>
      <w:r>
        <w:rPr>
          <w:rFonts w:ascii="Times New Roman" w:hAnsi="Times New Roman"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>
        <w:rPr>
          <w:rFonts w:ascii="Times New Roman" w:hAnsi="Times New Roman" w:cs="Times New Roman"/>
          <w:color w:val="26282F"/>
          <w:sz w:val="28"/>
          <w:szCs w:val="28"/>
        </w:rPr>
        <w:t>и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color w:val="26282F"/>
          <w:sz w:val="28"/>
          <w:szCs w:val="28"/>
        </w:rPr>
        <w:t>муниципальными учреждениями</w:t>
      </w:r>
    </w:p>
    <w:p>
      <w:pPr>
        <w:autoSpaceDN w:val="0"/>
        <w:spacing w:after="0" w:line="240" w:lineRule="auto"/>
        <w:textAlignment w:val="baseline"/>
        <w:outlineLvl w:val="0"/>
        <w:rPr>
          <w:rFonts w:ascii="Times New Roman" w:hAnsi="Times New Roman" w:eastAsia="NSimSun" w:cs="Arial"/>
          <w:color w:val="26282F"/>
          <w:kern w:val="3"/>
          <w:sz w:val="28"/>
          <w:szCs w:val="28"/>
          <w:lang w:eastAsia="zh-CN" w:bidi="hi-IN"/>
        </w:rPr>
      </w:pPr>
    </w:p>
    <w:p>
      <w:pPr>
        <w:autoSpaceDN w:val="0"/>
        <w:spacing w:after="0" w:line="240" w:lineRule="auto"/>
        <w:jc w:val="center"/>
        <w:textAlignment w:val="baseline"/>
        <w:outlineLvl w:val="0"/>
        <w:rPr>
          <w:rFonts w:ascii="Times New Roman" w:hAnsi="Times New Roman" w:eastAsia="NSimSun" w:cs="Arial"/>
          <w:color w:val="26282F"/>
          <w:kern w:val="3"/>
          <w:sz w:val="28"/>
          <w:szCs w:val="28"/>
          <w:lang w:eastAsia="zh-CN" w:bidi="hi-IN"/>
        </w:rPr>
      </w:pPr>
    </w:p>
    <w:p>
      <w:pPr>
        <w:autoSpaceDN w:val="0"/>
        <w:spacing w:after="0" w:line="240" w:lineRule="auto"/>
        <w:jc w:val="center"/>
        <w:textAlignment w:val="baseline"/>
        <w:outlineLvl w:val="0"/>
        <w:rPr>
          <w:rFonts w:ascii="Times New Roman" w:hAnsi="Times New Roman" w:eastAsia="NSimSun" w:cs="Times New Roman"/>
          <w:b/>
          <w:color w:val="26282F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Times New Roman"/>
          <w:color w:val="26282F"/>
          <w:kern w:val="3"/>
          <w:sz w:val="28"/>
          <w:szCs w:val="28"/>
          <w:lang w:eastAsia="zh-CN" w:bidi="hi-IN"/>
        </w:rPr>
        <w:t>Соглашение</w:t>
      </w:r>
    </w:p>
    <w:p>
      <w:pPr>
        <w:autoSpaceDN w:val="0"/>
        <w:spacing w:after="0" w:line="240" w:lineRule="auto"/>
        <w:jc w:val="center"/>
        <w:textAlignment w:val="baseline"/>
        <w:outlineLvl w:val="0"/>
        <w:rPr>
          <w:rFonts w:ascii="Times New Roman" w:hAnsi="Times New Roman" w:eastAsia="NSimSun" w:cs="Times New Roman"/>
          <w:b/>
          <w:color w:val="26282F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Times New Roman"/>
          <w:color w:val="26282F"/>
          <w:kern w:val="3"/>
          <w:sz w:val="28"/>
          <w:szCs w:val="28"/>
          <w:lang w:eastAsia="zh-CN" w:bidi="hi-IN"/>
        </w:rPr>
        <w:t>о расторжении соглашения (договора) о предоставлении из бюджета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Львовского сельского поселения Северского района субсидий  некоммерческим организациям, не являющимся государственными и муниципальными учреждениями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с.Львовское                                                                      «___»_________ 20__ год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Администрация Львовского сельского поселения Северского района, в лице _______________________________________________________________,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(должность, Ф.И.О. уполномоченного лица)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действующего на основании _________________________________________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(наименование и реквизиты документа, устанавливающего полномочия лица на подписание настоящего Соглашения)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_______________________________________________________________,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именуемый в дальнейшем Администрация, с одной стороны, и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_____________________________________________________________ , в лице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(наименование некоммерческой организации)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________________________________________________________________,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должность, Ф.И.О. уполномоченного лица)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действующего на основании _________________________________________,</w:t>
      </w:r>
    </w:p>
    <w:p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(наименование и реквизиты документа, устанавливающего полномочия лица)</w:t>
      </w:r>
    </w:p>
    <w:p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6282F"/>
          <w:sz w:val="28"/>
          <w:szCs w:val="28"/>
          <w:lang w:eastAsia="ru-RU"/>
        </w:rPr>
        <w:t xml:space="preserve">именуемый в дальнейшем Получатель, с другой стороны, в дальнейшем вместе именуемые Стороны, в соответствии с пунктом 6.6 раздела 6 Соглашения </w:t>
      </w:r>
      <w:r>
        <w:rPr>
          <w:rFonts w:ascii="Times New Roman" w:hAnsi="Times New Roman" w:eastAsia="Times New Roman" w:cs="Courier New"/>
          <w:sz w:val="28"/>
          <w:szCs w:val="28"/>
          <w:lang w:eastAsia="ru-RU"/>
        </w:rPr>
        <w:t>(договора) о предоставлении из бюджета Львовского сельского поселения Северского района субсидий некоммерческим организациям, не являющимся государственными и муниципальными учреждениями от «___» ______года №____ (далее соответственно — Соглашение, Дополнительное соглашение, Субсидии), заключили настоящее Дополнительное соглашение о расторжении Соглашения.</w:t>
      </w:r>
    </w:p>
    <w:p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1. Соглашение расторгается с момента вступления в силу настоящего Дополнительного соглашения.</w:t>
      </w:r>
    </w:p>
    <w:p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2. Состояние расчетов на дату расторжения Соглашения:</w:t>
      </w:r>
    </w:p>
    <w:p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2.1. Бюджетное обязательство Администрации исполнено в размере</w:t>
      </w:r>
    </w:p>
    <w:p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___________(____________) рублей __________ копеек по коду</w:t>
      </w:r>
    </w:p>
    <w:p>
      <w:pPr>
        <w:autoSpaceDN w:val="0"/>
        <w:spacing w:after="0" w:line="240" w:lineRule="auto"/>
        <w:jc w:val="center"/>
        <w:textAlignment w:val="baseline"/>
        <w:rPr>
          <w:rFonts w:ascii="Courier New" w:hAnsi="Courier New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(сумма прописью)</w:t>
      </w:r>
    </w:p>
    <w:p>
      <w:pPr>
        <w:autoSpaceDN w:val="0"/>
        <w:spacing w:after="0" w:line="240" w:lineRule="auto"/>
        <w:jc w:val="center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бюджетной классификации </w:t>
      </w: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 xml:space="preserve">Российской Федерации (далее - КБК) </w:t>
      </w:r>
      <w:r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  <w:t xml:space="preserve">____________ </w:t>
      </w:r>
      <w:r>
        <w:rPr>
          <w:rFonts w:ascii="Times New Roman" w:hAnsi="Times New Roman" w:eastAsia="NSimSun" w:cs="Times New Roman"/>
          <w:kern w:val="3"/>
          <w:sz w:val="24"/>
          <w:szCs w:val="24"/>
          <w:vertAlign w:val="superscript"/>
          <w:lang w:eastAsia="zh-CN" w:bidi="hi-IN"/>
        </w:rPr>
        <w:t>(1)</w:t>
      </w:r>
      <w:r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  <w:t>.</w:t>
      </w:r>
    </w:p>
    <w:p>
      <w:pPr>
        <w:autoSpaceDN w:val="0"/>
        <w:spacing w:after="0" w:line="240" w:lineRule="auto"/>
        <w:jc w:val="center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(КБК)</w:t>
      </w:r>
    </w:p>
    <w:p>
      <w:pPr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2.2_________________________________________________________</w:t>
      </w:r>
      <w:r>
        <w:rPr>
          <w:rFonts w:ascii="Times New Roman" w:hAnsi="Times New Roman" w:eastAsia="NSimSun" w:cs="Times New Roman"/>
          <w:kern w:val="3"/>
          <w:sz w:val="24"/>
          <w:szCs w:val="24"/>
          <w:vertAlign w:val="superscript"/>
          <w:lang w:eastAsia="zh-CN" w:bidi="hi-IN"/>
        </w:rPr>
        <w:t>(</w:t>
      </w:r>
      <w:r>
        <w:rPr>
          <w:rFonts w:ascii="Times New Roman" w:hAnsi="Times New Roman" w:eastAsia="NSimSun" w:cs="Times New Roman"/>
          <w:kern w:val="3"/>
          <w:sz w:val="28"/>
          <w:szCs w:val="28"/>
          <w:vertAlign w:val="superscript"/>
          <w:lang w:eastAsia="zh-CN" w:bidi="hi-IN"/>
        </w:rPr>
        <w:t>2)</w:t>
      </w: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.</w:t>
      </w:r>
    </w:p>
    <w:p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19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3. Стороны взаимных претензий друг к другу не имеют.</w:t>
      </w:r>
    </w:p>
    <w:p>
      <w:pPr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4. Настоящее Дополнительное соглашение вступает в силу со дня его подписания Сторонами и действует до исполнения Сторонами</w:t>
      </w: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всех обязательств по Соглашению.</w:t>
      </w:r>
    </w:p>
    <w:p>
      <w:pPr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5. Обязательства Сторон по </w:t>
      </w: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 Соглашения</w:t>
      </w:r>
      <w:r>
        <w:rPr>
          <w:rFonts w:ascii="Times New Roman" w:hAnsi="Times New Roman" w:eastAsia="NSimSun" w:cs="Times New Roman"/>
          <w:kern w:val="3"/>
          <w:sz w:val="28"/>
          <w:szCs w:val="28"/>
          <w:vertAlign w:val="superscript"/>
          <w:lang w:eastAsia="zh-CN" w:bidi="hi-IN"/>
        </w:rPr>
        <w:t>(3)</w:t>
      </w: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, которые прекращают свое действие после полного их исполнения.</w:t>
      </w:r>
    </w:p>
    <w:p>
      <w:pPr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Times New Roman"/>
          <w:kern w:val="3"/>
          <w:sz w:val="28"/>
          <w:szCs w:val="28"/>
          <w:lang w:eastAsia="zh-CN" w:bidi="hi-IN"/>
        </w:rPr>
        <w:t>6. Настоящее Дополнительное соглашение составлено в двух экземплярах, имеющих равную юридическую силу, по 1 (одному) экземпляру для каждой из Сторон.</w:t>
      </w:r>
    </w:p>
    <w:p>
      <w:pPr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7. Реквизиты</w:t>
      </w:r>
    </w:p>
    <w:p>
      <w:pPr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</w:p>
    <w:p>
      <w:pPr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Глава Львовского сельского поселения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Северского района                                     ______________       ______________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                                                                          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(подпись)                            (Ф.И.О)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Руководитель Получателя                         ______________        ______________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 xml:space="preserve">                                                                            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>(подпись)                            (Ф.И.О)</w:t>
      </w:r>
    </w:p>
    <w:p>
      <w:pPr>
        <w:tabs>
          <w:tab w:val="left" w:pos="7728"/>
        </w:tabs>
        <w:autoSpaceDN w:val="0"/>
        <w:spacing w:after="0" w:line="240" w:lineRule="auto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___________________________</w:t>
      </w:r>
    </w:p>
    <w:p>
      <w:pPr>
        <w:autoSpaceDN w:val="0"/>
        <w:spacing w:after="0" w:line="240" w:lineRule="auto"/>
        <w:jc w:val="both"/>
        <w:textAlignment w:val="baseline"/>
        <w:rPr>
          <w:rFonts w:ascii="Courier New" w:hAnsi="Courier New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4"/>
          <w:szCs w:val="24"/>
          <w:vertAlign w:val="superscript"/>
          <w:lang w:eastAsia="zh-CN" w:bidi="hi-IN"/>
        </w:rPr>
        <w:t>(1)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Если Субсидия предоставляется по нескольким КБК, то указываются последовательно соответствующие КБК, а также сумма Субсидии, предоставленной по таким КБК.</w:t>
      </w: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4"/>
          <w:szCs w:val="24"/>
          <w:vertAlign w:val="superscript"/>
          <w:lang w:eastAsia="zh-CN" w:bidi="hi-IN"/>
        </w:rPr>
        <w:t>(2)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Указываются иные конкретные условия (при наличии).</w:t>
      </w: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4"/>
          <w:szCs w:val="24"/>
          <w:vertAlign w:val="superscript"/>
          <w:lang w:eastAsia="zh-CN" w:bidi="hi-IN"/>
        </w:rPr>
        <w:t>(3)</w:t>
      </w:r>
      <w:r>
        <w:rPr>
          <w:rFonts w:ascii="Times New Roman" w:hAnsi="Times New Roman" w:eastAsia="NSimSun" w:cs="Arial"/>
          <w:kern w:val="3"/>
          <w:sz w:val="24"/>
          <w:szCs w:val="24"/>
          <w:lang w:eastAsia="zh-CN" w:bidi="hi-IN"/>
        </w:rPr>
        <w:t xml:space="preserve">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hint="eastAsia" w:ascii="Liberation Serif" w:hAnsi="Liberation Serif" w:eastAsia="NSimSun" w:cs="Arial"/>
          <w:kern w:val="3"/>
          <w:sz w:val="28"/>
          <w:szCs w:val="28"/>
          <w:lang w:eastAsia="zh-CN" w:bidi="hi-IN"/>
        </w:rPr>
      </w:pPr>
      <w:r>
        <w:rPr>
          <w:rFonts w:ascii="Times New Roman" w:hAnsi="Times New Roman" w:eastAsia="NSimSun" w:cs="Arial"/>
          <w:kern w:val="3"/>
          <w:sz w:val="28"/>
          <w:szCs w:val="28"/>
          <w:lang w:eastAsia="zh-CN" w:bidi="hi-IN"/>
        </w:rPr>
        <w:t>Начальник финансового отдела                                                           Е.В.Дашкевич</w:t>
      </w:r>
    </w:p>
    <w:sectPr>
      <w:pgSz w:w="11906" w:h="16838"/>
      <w:pgMar w:top="1134" w:right="567" w:bottom="1134" w:left="1701" w:header="709" w:footer="0" w:gutter="0"/>
      <w:pgNumType w:start="1"/>
      <w:cols w:space="720" w:num="1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8143969"/>
      <w:docPartObj>
        <w:docPartGallery w:val="AutoText"/>
      </w:docPartObj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2</w:t>
        </w:r>
        <w:r>
          <w:fldChar w:fldCharType="end"/>
        </w:r>
      </w:p>
      <w:p>
        <w:pPr>
          <w:pStyle w:val="7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AFD"/>
    <w:rsid w:val="00037015"/>
    <w:rsid w:val="000E7C83"/>
    <w:rsid w:val="00126023"/>
    <w:rsid w:val="001B09AE"/>
    <w:rsid w:val="001E3C5D"/>
    <w:rsid w:val="00261806"/>
    <w:rsid w:val="002E3EF9"/>
    <w:rsid w:val="002F4EEE"/>
    <w:rsid w:val="00317FB8"/>
    <w:rsid w:val="00377F8F"/>
    <w:rsid w:val="003F7333"/>
    <w:rsid w:val="004207D1"/>
    <w:rsid w:val="004A5B25"/>
    <w:rsid w:val="004F5F20"/>
    <w:rsid w:val="00541BA0"/>
    <w:rsid w:val="005A08E5"/>
    <w:rsid w:val="005C0517"/>
    <w:rsid w:val="005C4C1F"/>
    <w:rsid w:val="005C6F80"/>
    <w:rsid w:val="005D2BF7"/>
    <w:rsid w:val="00606E3F"/>
    <w:rsid w:val="00640231"/>
    <w:rsid w:val="0069516A"/>
    <w:rsid w:val="00695BFB"/>
    <w:rsid w:val="0071472D"/>
    <w:rsid w:val="00760CE6"/>
    <w:rsid w:val="00817E02"/>
    <w:rsid w:val="0084751C"/>
    <w:rsid w:val="00875AFD"/>
    <w:rsid w:val="00890CB0"/>
    <w:rsid w:val="0091141B"/>
    <w:rsid w:val="009567AD"/>
    <w:rsid w:val="009D786D"/>
    <w:rsid w:val="009D7FA5"/>
    <w:rsid w:val="00A260B9"/>
    <w:rsid w:val="00A6363A"/>
    <w:rsid w:val="00B21882"/>
    <w:rsid w:val="00B63E7B"/>
    <w:rsid w:val="00BC5D5D"/>
    <w:rsid w:val="00C265AD"/>
    <w:rsid w:val="00C50363"/>
    <w:rsid w:val="00C9629C"/>
    <w:rsid w:val="00CB0C56"/>
    <w:rsid w:val="00D64AC9"/>
    <w:rsid w:val="00D9292E"/>
    <w:rsid w:val="00DA01D3"/>
    <w:rsid w:val="00E0757A"/>
    <w:rsid w:val="00EB7CA0"/>
    <w:rsid w:val="00EE5E5F"/>
    <w:rsid w:val="00F014E2"/>
    <w:rsid w:val="00F03C33"/>
    <w:rsid w:val="00F62227"/>
    <w:rsid w:val="00FB73A5"/>
    <w:rsid w:val="00FC084D"/>
    <w:rsid w:val="6EF467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spacing w:before="108" w:after="108"/>
      <w:jc w:val="center"/>
      <w:outlineLvl w:val="0"/>
    </w:pPr>
    <w:rPr>
      <w:b/>
      <w:color w:val="26282F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4">
    <w:name w:val="Body Text"/>
    <w:basedOn w:val="1"/>
    <w:uiPriority w:val="0"/>
    <w:pPr>
      <w:spacing w:after="140"/>
    </w:p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footer"/>
    <w:basedOn w:val="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header"/>
    <w:basedOn w:val="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index heading"/>
    <w:basedOn w:val="1"/>
    <w:next w:val="9"/>
    <w:qFormat/>
    <w:uiPriority w:val="0"/>
    <w:pPr>
      <w:suppressLineNumbers/>
    </w:pPr>
    <w:rPr>
      <w:rFonts w:cs="Arial"/>
    </w:rPr>
  </w:style>
  <w:style w:type="paragraph" w:styleId="9">
    <w:name w:val="index 1"/>
    <w:basedOn w:val="1"/>
    <w:next w:val="1"/>
    <w:semiHidden/>
    <w:unhideWhenUsed/>
    <w:uiPriority w:val="99"/>
  </w:style>
  <w:style w:type="paragraph" w:styleId="10">
    <w:name w:val="List"/>
    <w:basedOn w:val="4"/>
    <w:qFormat/>
    <w:uiPriority w:val="0"/>
    <w:rPr>
      <w:rFonts w:cs="Arial"/>
    </w:rPr>
  </w:style>
  <w:style w:type="table" w:styleId="13">
    <w:name w:val="Table Grid"/>
    <w:basedOn w:val="12"/>
    <w:uiPriority w:val="39"/>
    <w:pPr>
      <w:autoSpaceDN w:val="0"/>
      <w:textAlignment w:val="baseline"/>
    </w:pPr>
    <w:rPr>
      <w:rFonts w:ascii="Liberation Serif" w:hAnsi="Liberation Serif" w:eastAsia="NSimSun" w:cs="Arial"/>
      <w:kern w:val="3"/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выноски Знак"/>
    <w:basedOn w:val="11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5">
    <w:name w:val="Верхний колонтитул Знак"/>
    <w:basedOn w:val="11"/>
    <w:qFormat/>
    <w:uiPriority w:val="99"/>
  </w:style>
  <w:style w:type="character" w:customStyle="1" w:styleId="16">
    <w:name w:val="Нижний колонтитул Знак"/>
    <w:basedOn w:val="11"/>
    <w:qFormat/>
    <w:uiPriority w:val="99"/>
  </w:style>
  <w:style w:type="character" w:customStyle="1" w:styleId="17">
    <w:name w:val="Интернет-ссылка"/>
    <w:uiPriority w:val="0"/>
    <w:rPr>
      <w:color w:val="000080"/>
      <w:u w:val="single"/>
    </w:rPr>
  </w:style>
  <w:style w:type="character" w:customStyle="1" w:styleId="18">
    <w:name w:val="Символ нумерации"/>
    <w:qFormat/>
    <w:uiPriority w:val="0"/>
  </w:style>
  <w:style w:type="character" w:customStyle="1" w:styleId="19">
    <w:name w:val="Цветовое выделение для Текст"/>
    <w:qFormat/>
    <w:uiPriority w:val="0"/>
  </w:style>
  <w:style w:type="paragraph" w:customStyle="1" w:styleId="20">
    <w:name w:val="Заголовок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1">
    <w:name w:val="ConsPlusNormal"/>
    <w:qFormat/>
    <w:uiPriority w:val="0"/>
    <w:pPr>
      <w:widowControl w:val="0"/>
      <w:suppressAutoHyphens/>
    </w:pPr>
    <w:rPr>
      <w:rFonts w:eastAsia="Times New Roman" w:cs="Calibri" w:asciiTheme="minorHAnsi" w:hAnsiTheme="minorHAnsi"/>
      <w:sz w:val="22"/>
      <w:szCs w:val="20"/>
      <w:lang w:val="ru-RU" w:eastAsia="ru-RU" w:bidi="ar-SA"/>
    </w:rPr>
  </w:style>
  <w:style w:type="paragraph" w:customStyle="1" w:styleId="22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Cs w:val="20"/>
      <w:lang w:val="ru-RU" w:eastAsia="ru-RU" w:bidi="ar-SA"/>
    </w:rPr>
  </w:style>
  <w:style w:type="paragraph" w:customStyle="1" w:styleId="23">
    <w:name w:val="ConsPlusTitle"/>
    <w:qFormat/>
    <w:uiPriority w:val="0"/>
    <w:pPr>
      <w:widowControl w:val="0"/>
      <w:suppressAutoHyphens/>
    </w:pPr>
    <w:rPr>
      <w:rFonts w:eastAsia="Times New Roman" w:cs="Calibri" w:asciiTheme="minorHAnsi" w:hAnsiTheme="minorHAnsi"/>
      <w:b/>
      <w:sz w:val="22"/>
      <w:szCs w:val="20"/>
      <w:lang w:val="ru-RU" w:eastAsia="ru-RU" w:bidi="ar-SA"/>
    </w:rPr>
  </w:style>
  <w:style w:type="paragraph" w:customStyle="1" w:styleId="24">
    <w:name w:val="ConsPlusTitlePage"/>
    <w:qFormat/>
    <w:uiPriority w:val="0"/>
    <w:pPr>
      <w:widowControl w:val="0"/>
      <w:suppressAutoHyphens/>
    </w:pPr>
    <w:rPr>
      <w:rFonts w:ascii="Tahoma" w:hAnsi="Tahoma" w:eastAsia="Times New Roman" w:cs="Tahoma"/>
      <w:szCs w:val="20"/>
      <w:lang w:val="ru-RU" w:eastAsia="ru-RU" w:bidi="ar-SA"/>
    </w:rPr>
  </w:style>
  <w:style w:type="paragraph" w:customStyle="1" w:styleId="25">
    <w:name w:val="Верхний и нижний колонтитулы"/>
    <w:basedOn w:val="1"/>
    <w:qFormat/>
    <w:uiPriority w:val="0"/>
  </w:style>
  <w:style w:type="paragraph" w:customStyle="1" w:styleId="26">
    <w:name w:val="Таблицы (моноширинный)"/>
    <w:basedOn w:val="1"/>
    <w:qFormat/>
    <w:uiPriority w:val="0"/>
    <w:rPr>
      <w:rFonts w:ascii="Courier New" w:hAnsi="Courier New"/>
    </w:rPr>
  </w:style>
  <w:style w:type="table" w:customStyle="1" w:styleId="27">
    <w:name w:val="Сетка таблицы1"/>
    <w:basedOn w:val="12"/>
    <w:uiPriority w:val="39"/>
    <w:pPr>
      <w:suppressAutoHyphens w:val="0"/>
      <w:autoSpaceDN w:val="0"/>
      <w:textAlignment w:val="baseline"/>
    </w:pPr>
    <w:rPr>
      <w:rFonts w:ascii="Liberation Serif" w:hAnsi="Liberation Serif" w:eastAsia="NSimSun" w:cs="Arial"/>
      <w:kern w:val="3"/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Standard"/>
    <w:uiPriority w:val="0"/>
    <w:pPr>
      <w:suppressAutoHyphens/>
      <w:autoSpaceDN w:val="0"/>
      <w:textAlignment w:val="baseline"/>
    </w:pPr>
    <w:rPr>
      <w:rFonts w:ascii="Liberation Serif" w:hAnsi="Liberation Serif" w:eastAsia="NSimSun" w:cs="Arial"/>
      <w:kern w:val="3"/>
      <w:sz w:val="24"/>
      <w:szCs w:val="24"/>
      <w:lang w:val="ru-RU" w:eastAsia="zh-CN" w:bidi="hi-IN"/>
    </w:rPr>
  </w:style>
  <w:style w:type="paragraph" w:customStyle="1" w:styleId="29">
    <w:name w:val="Нормальный (таблица)"/>
    <w:basedOn w:val="28"/>
    <w:uiPriority w:val="0"/>
  </w:style>
  <w:style w:type="paragraph" w:customStyle="1" w:styleId="30">
    <w:name w:val="Прижатый влево"/>
    <w:basedOn w:val="28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20</Pages>
  <Words>5916</Words>
  <Characters>33724</Characters>
  <Lines>281</Lines>
  <Paragraphs>79</Paragraphs>
  <TotalTime>187</TotalTime>
  <ScaleCrop>false</ScaleCrop>
  <LinksUpToDate>false</LinksUpToDate>
  <CharactersWithSpaces>39561</CharactersWithSpaces>
  <Application>WPS Office_11.2.0.9445_F1E327BC-269C-435d-A152-05C5408002CA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2020-08-28T11:11:00Z</dcterms:created>
  <dc:creator>Нечаева Т.Д.</dc:creator>
  <cp:lastModifiedBy>prokh</cp:lastModifiedBy>
  <cp:lastPrinted>2020-08-28T14:10:00Z</cp:lastPrinted>
  <dcterms:modified xsi:type="dcterms:W3CDTF">2020-08-31T15:06:43Z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1033-11.2.0.9445</vt:lpwstr>
  </property>
</Properties>
</file>